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BA591A">
        <w:rPr>
          <w:rFonts w:ascii="Times New Roman" w:eastAsia="Times New Roman" w:hAnsi="Times New Roman" w:cs="Times New Roman"/>
          <w:sz w:val="24"/>
          <w:szCs w:val="24"/>
        </w:rPr>
        <w:t>2</w:t>
      </w:r>
      <w:r w:rsidR="00E23C5F">
        <w:rPr>
          <w:rFonts w:ascii="Times New Roman" w:eastAsia="Times New Roman" w:hAnsi="Times New Roman" w:cs="Times New Roman"/>
          <w:sz w:val="24"/>
          <w:szCs w:val="24"/>
        </w:rPr>
        <w:t>5</w:t>
      </w:r>
      <w:r w:rsidR="008242B3">
        <w:rPr>
          <w:rFonts w:ascii="Times New Roman" w:eastAsia="Times New Roman" w:hAnsi="Times New Roman" w:cs="Times New Roman"/>
          <w:sz w:val="24"/>
          <w:szCs w:val="24"/>
        </w:rPr>
        <w:t>.</w:t>
      </w:r>
      <w:r w:rsidR="00213561">
        <w:rPr>
          <w:rFonts w:ascii="Times New Roman" w:eastAsia="Times New Roman" w:hAnsi="Times New Roman" w:cs="Times New Roman"/>
          <w:sz w:val="24"/>
          <w:szCs w:val="24"/>
        </w:rPr>
        <w:t>0</w:t>
      </w:r>
      <w:r w:rsidR="00BA591A">
        <w:rPr>
          <w:rFonts w:ascii="Times New Roman" w:eastAsia="Times New Roman" w:hAnsi="Times New Roman" w:cs="Times New Roman"/>
          <w:sz w:val="24"/>
          <w:szCs w:val="24"/>
        </w:rPr>
        <w:t>2</w:t>
      </w:r>
      <w:r w:rsidRPr="002113C1">
        <w:rPr>
          <w:rFonts w:ascii="Times New Roman" w:eastAsia="Times New Roman" w:hAnsi="Times New Roman" w:cs="Times New Roman"/>
          <w:sz w:val="24"/>
          <w:szCs w:val="24"/>
        </w:rPr>
        <w:t>.201</w:t>
      </w:r>
      <w:r w:rsidR="00BA591A">
        <w:rPr>
          <w:rFonts w:ascii="Times New Roman" w:eastAsia="Times New Roman" w:hAnsi="Times New Roman" w:cs="Times New Roman"/>
          <w:sz w:val="24"/>
          <w:szCs w:val="24"/>
        </w:rPr>
        <w:t>9</w:t>
      </w:r>
      <w:r w:rsidRPr="002113C1">
        <w:rPr>
          <w:rFonts w:ascii="Times New Roman" w:eastAsia="Times New Roman" w:hAnsi="Times New Roman" w:cs="Times New Roman"/>
          <w:sz w:val="24"/>
          <w:szCs w:val="24"/>
        </w:rPr>
        <w:t xml:space="preserve"> г. № </w:t>
      </w:r>
      <w:r w:rsidR="00E23C5F">
        <w:rPr>
          <w:rFonts w:ascii="Times New Roman" w:eastAsia="Times New Roman" w:hAnsi="Times New Roman" w:cs="Times New Roman"/>
          <w:sz w:val="24"/>
          <w:szCs w:val="24"/>
        </w:rPr>
        <w:t>154</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BA591A">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r w:rsidR="00BA591A">
        <w:rPr>
          <w:b/>
          <w:bCs/>
          <w:i w:val="0"/>
          <w:color w:val="000000" w:themeColor="text1"/>
          <w:sz w:val="28"/>
          <w:szCs w:val="28"/>
        </w:rPr>
        <w:t>Чаган-Узунский-2</w:t>
      </w:r>
      <w:r w:rsidR="002F7EFC">
        <w:rPr>
          <w:b/>
          <w:bCs/>
          <w:i w:val="0"/>
          <w:color w:val="000000" w:themeColor="text1"/>
          <w:sz w:val="28"/>
          <w:szCs w:val="28"/>
        </w:rPr>
        <w:t>»</w:t>
      </w:r>
      <w:r w:rsidRPr="00987F95">
        <w:rPr>
          <w:b/>
          <w:bCs/>
          <w:i w:val="0"/>
          <w:color w:val="000000" w:themeColor="text1"/>
          <w:sz w:val="28"/>
          <w:szCs w:val="28"/>
        </w:rPr>
        <w:t xml:space="preserve"> с целью разведки и добычи </w:t>
      </w:r>
      <w:r w:rsidR="00213561">
        <w:rPr>
          <w:b/>
          <w:bCs/>
          <w:i w:val="0"/>
          <w:color w:val="000000" w:themeColor="text1"/>
          <w:sz w:val="28"/>
          <w:szCs w:val="28"/>
        </w:rPr>
        <w:t>песчано-гравийного материала</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BA591A">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w:t>
      </w:r>
      <w:r w:rsidR="006A43C8">
        <w:rPr>
          <w:rFonts w:ascii="Times New Roman" w:hAnsi="Times New Roman" w:cs="Times New Roman"/>
          <w:color w:val="000000" w:themeColor="text1"/>
          <w:sz w:val="28"/>
          <w:szCs w:val="28"/>
        </w:rPr>
        <w:t>ю</w:t>
      </w:r>
      <w:r w:rsidRPr="00987F95">
        <w:rPr>
          <w:rFonts w:ascii="Times New Roman" w:hAnsi="Times New Roman" w:cs="Times New Roman"/>
          <w:color w:val="000000" w:themeColor="text1"/>
          <w:sz w:val="28"/>
          <w:szCs w:val="28"/>
        </w:rPr>
        <w:t xml:space="preserve">тся </w:t>
      </w:r>
      <w:r w:rsidRPr="002113C1">
        <w:rPr>
          <w:rFonts w:ascii="Times New Roman" w:hAnsi="Times New Roman" w:cs="Times New Roman"/>
          <w:color w:val="000000" w:themeColor="text1"/>
          <w:sz w:val="28"/>
          <w:szCs w:val="28"/>
        </w:rPr>
        <w:t>участ</w:t>
      </w:r>
      <w:r w:rsidR="00BA591A">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 xml:space="preserve">к недр местного </w:t>
      </w:r>
      <w:r w:rsidR="00BA591A" w:rsidRPr="00BA591A">
        <w:rPr>
          <w:rFonts w:ascii="Times New Roman" w:hAnsi="Times New Roman" w:cs="Times New Roman"/>
          <w:color w:val="000000" w:themeColor="text1"/>
          <w:sz w:val="28"/>
          <w:szCs w:val="28"/>
        </w:rPr>
        <w:t>«Чаган-Узунский-2»</w:t>
      </w:r>
      <w:r w:rsidRPr="00987F95">
        <w:rPr>
          <w:rFonts w:ascii="Times New Roman" w:hAnsi="Times New Roman" w:cs="Times New Roman"/>
          <w:color w:val="000000" w:themeColor="text1"/>
          <w:sz w:val="28"/>
          <w:szCs w:val="28"/>
        </w:rPr>
        <w:t>, расположенны</w:t>
      </w:r>
      <w:r w:rsidR="00195685">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 на территории муниципального образования </w:t>
      </w:r>
      <w:r>
        <w:rPr>
          <w:rFonts w:ascii="Times New Roman" w:hAnsi="Times New Roman" w:cs="Times New Roman"/>
          <w:color w:val="000000" w:themeColor="text1"/>
          <w:sz w:val="28"/>
          <w:szCs w:val="28"/>
        </w:rPr>
        <w:t>«</w:t>
      </w:r>
      <w:r w:rsidR="00BA591A">
        <w:rPr>
          <w:rFonts w:ascii="Times New Roman" w:hAnsi="Times New Roman" w:cs="Times New Roman"/>
          <w:color w:val="000000" w:themeColor="text1"/>
          <w:sz w:val="28"/>
          <w:szCs w:val="28"/>
        </w:rPr>
        <w:t>Кош-</w:t>
      </w:r>
      <w:proofErr w:type="spellStart"/>
      <w:r w:rsidR="00BA591A">
        <w:rPr>
          <w:rFonts w:ascii="Times New Roman" w:hAnsi="Times New Roman" w:cs="Times New Roman"/>
          <w:color w:val="000000" w:themeColor="text1"/>
          <w:sz w:val="28"/>
          <w:szCs w:val="28"/>
        </w:rPr>
        <w:t>Агачский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w:t>
      </w:r>
      <w:r w:rsidR="00BA591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частк</w:t>
      </w:r>
      <w:r w:rsidR="00BA591A">
        <w:rPr>
          <w:rFonts w:ascii="Times New Roman" w:hAnsi="Times New Roman" w:cs="Times New Roman"/>
          <w:color w:val="000000" w:themeColor="text1"/>
          <w:sz w:val="28"/>
          <w:szCs w:val="28"/>
        </w:rPr>
        <w:t>е</w:t>
      </w:r>
      <w:r w:rsidRPr="00B51F5E">
        <w:rPr>
          <w:rFonts w:ascii="Times New Roman" w:hAnsi="Times New Roman" w:cs="Times New Roman"/>
          <w:color w:val="000000" w:themeColor="text1"/>
          <w:sz w:val="28"/>
          <w:szCs w:val="28"/>
        </w:rPr>
        <w:t xml:space="preserve">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разведки и добычи </w:t>
      </w:r>
      <w:r w:rsidR="00213561">
        <w:rPr>
          <w:rFonts w:ascii="Times New Roman" w:hAnsi="Times New Roman" w:cs="Times New Roman"/>
          <w:color w:val="000000" w:themeColor="text1"/>
          <w:sz w:val="28"/>
          <w:szCs w:val="28"/>
        </w:rPr>
        <w:t>песка и песчано-гравийного материала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BA591A">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BA591A" w:rsidRPr="00BA591A">
        <w:rPr>
          <w:rFonts w:ascii="Times New Roman" w:hAnsi="Times New Roman" w:cs="Times New Roman"/>
          <w:color w:val="000000" w:themeColor="text1"/>
          <w:sz w:val="28"/>
          <w:szCs w:val="28"/>
        </w:rPr>
        <w:t>«Чаган-Узунский-2»</w:t>
      </w:r>
      <w:r w:rsidR="00213561">
        <w:rPr>
          <w:rFonts w:ascii="Times New Roman" w:hAnsi="Times New Roman" w:cs="Times New Roman"/>
          <w:color w:val="000000" w:themeColor="text1"/>
          <w:sz w:val="28"/>
          <w:szCs w:val="28"/>
        </w:rPr>
        <w:t xml:space="preserve"> </w:t>
      </w:r>
      <w:r w:rsidR="00195685" w:rsidRPr="0019568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w:t>
      </w:r>
      <w:r w:rsidR="00195685">
        <w:rPr>
          <w:rFonts w:ascii="Times New Roman" w:hAnsi="Times New Roman" w:cs="Times New Roman"/>
          <w:color w:val="000000" w:themeColor="text1"/>
          <w:sz w:val="28"/>
          <w:szCs w:val="28"/>
        </w:rPr>
        <w:t>а</w:t>
      </w:r>
      <w:r w:rsidRPr="00987F95">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987F95">
        <w:rPr>
          <w:rFonts w:ascii="Times New Roman" w:hAnsi="Times New Roman" w:cs="Times New Roman"/>
          <w:color w:val="000000" w:themeColor="text1"/>
          <w:sz w:val="28"/>
          <w:szCs w:val="28"/>
        </w:rPr>
        <w:t xml:space="preserve">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213561">
        <w:rPr>
          <w:rFonts w:ascii="Times New Roman" w:hAnsi="Times New Roman" w:cs="Times New Roman"/>
          <w:color w:val="000000" w:themeColor="text1"/>
          <w:sz w:val="28"/>
          <w:szCs w:val="28"/>
        </w:rPr>
        <w:t>песчано-гравийного материала</w:t>
      </w:r>
      <w:r w:rsidR="00195685" w:rsidRPr="002113C1">
        <w:rPr>
          <w:rFonts w:ascii="Times New Roman" w:hAnsi="Times New Roman" w:cs="Times New Roman"/>
          <w:color w:val="000000" w:themeColor="text1"/>
          <w:sz w:val="28"/>
          <w:szCs w:val="28"/>
        </w:rPr>
        <w:t xml:space="preserve"> </w:t>
      </w:r>
      <w:r w:rsidR="00195685">
        <w:rPr>
          <w:rFonts w:ascii="Times New Roman" w:hAnsi="Times New Roman" w:cs="Times New Roman"/>
          <w:color w:val="000000" w:themeColor="text1"/>
          <w:sz w:val="28"/>
          <w:szCs w:val="28"/>
        </w:rPr>
        <w:t xml:space="preserve">на </w:t>
      </w:r>
      <w:r w:rsidR="00195685" w:rsidRPr="002113C1">
        <w:rPr>
          <w:rFonts w:ascii="Times New Roman" w:hAnsi="Times New Roman" w:cs="Times New Roman"/>
          <w:color w:val="000000" w:themeColor="text1"/>
          <w:sz w:val="28"/>
          <w:szCs w:val="28"/>
        </w:rPr>
        <w:t>участк</w:t>
      </w:r>
      <w:r w:rsidR="00BA591A">
        <w:rPr>
          <w:rFonts w:ascii="Times New Roman" w:hAnsi="Times New Roman" w:cs="Times New Roman"/>
          <w:color w:val="000000" w:themeColor="text1"/>
          <w:sz w:val="28"/>
          <w:szCs w:val="28"/>
        </w:rPr>
        <w:t>е</w:t>
      </w:r>
      <w:r w:rsidR="00195685" w:rsidRPr="002113C1">
        <w:rPr>
          <w:rFonts w:ascii="Times New Roman" w:hAnsi="Times New Roman" w:cs="Times New Roman"/>
          <w:color w:val="000000" w:themeColor="text1"/>
          <w:sz w:val="28"/>
          <w:szCs w:val="28"/>
        </w:rPr>
        <w:t xml:space="preserve"> недр местного значения </w:t>
      </w:r>
      <w:r w:rsidR="00BA591A" w:rsidRPr="00BA591A">
        <w:rPr>
          <w:rFonts w:ascii="Times New Roman" w:hAnsi="Times New Roman" w:cs="Times New Roman"/>
          <w:bCs/>
          <w:color w:val="000000" w:themeColor="text1"/>
          <w:sz w:val="28"/>
          <w:szCs w:val="28"/>
        </w:rPr>
        <w:t>«Чаган-Узунский-2»</w:t>
      </w:r>
      <w:r w:rsidRPr="00987F95">
        <w:rPr>
          <w:rFonts w:ascii="Times New Roman" w:hAnsi="Times New Roman" w:cs="Times New Roman"/>
          <w:color w:val="000000" w:themeColor="text1"/>
          <w:sz w:val="28"/>
          <w:szCs w:val="28"/>
        </w:rPr>
        <w:t>, расположенн</w:t>
      </w:r>
      <w:r w:rsidR="00BA591A">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r w:rsidR="00BA591A">
        <w:rPr>
          <w:rFonts w:ascii="Times New Roman" w:hAnsi="Times New Roman" w:cs="Times New Roman"/>
          <w:color w:val="000000" w:themeColor="text1"/>
          <w:sz w:val="28"/>
          <w:szCs w:val="28"/>
        </w:rPr>
        <w:t>Кош-</w:t>
      </w:r>
      <w:proofErr w:type="spellStart"/>
      <w:r w:rsidR="00BA591A">
        <w:rPr>
          <w:rFonts w:ascii="Times New Roman" w:hAnsi="Times New Roman" w:cs="Times New Roman"/>
          <w:color w:val="000000" w:themeColor="text1"/>
          <w:sz w:val="28"/>
          <w:szCs w:val="28"/>
        </w:rPr>
        <w:t>Агачский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ED6D46">
        <w:rPr>
          <w:rFonts w:ascii="Times New Roman" w:hAnsi="Times New Roman" w:cs="Times New Roman"/>
          <w:b/>
          <w:color w:val="000000" w:themeColor="text1"/>
          <w:sz w:val="28"/>
          <w:szCs w:val="28"/>
        </w:rPr>
        <w:t>2</w:t>
      </w:r>
      <w:r w:rsidR="00BA591A">
        <w:rPr>
          <w:rFonts w:ascii="Times New Roman" w:hAnsi="Times New Roman" w:cs="Times New Roman"/>
          <w:b/>
          <w:color w:val="000000" w:themeColor="text1"/>
          <w:sz w:val="28"/>
          <w:szCs w:val="28"/>
        </w:rPr>
        <w:t>2</w:t>
      </w:r>
      <w:r w:rsidR="00213561">
        <w:rPr>
          <w:rFonts w:ascii="Times New Roman" w:hAnsi="Times New Roman" w:cs="Times New Roman"/>
          <w:b/>
          <w:color w:val="000000" w:themeColor="text1"/>
          <w:sz w:val="28"/>
          <w:szCs w:val="28"/>
        </w:rPr>
        <w:t xml:space="preserve"> </w:t>
      </w:r>
      <w:r w:rsidR="00BA591A">
        <w:rPr>
          <w:rFonts w:ascii="Times New Roman" w:hAnsi="Times New Roman" w:cs="Times New Roman"/>
          <w:b/>
          <w:color w:val="000000" w:themeColor="text1"/>
          <w:sz w:val="28"/>
          <w:szCs w:val="28"/>
        </w:rPr>
        <w:t>апреля</w:t>
      </w:r>
      <w:r w:rsidRPr="00987F95">
        <w:rPr>
          <w:rFonts w:ascii="Times New Roman" w:hAnsi="Times New Roman" w:cs="Times New Roman"/>
          <w:b/>
          <w:color w:val="000000" w:themeColor="text1"/>
          <w:sz w:val="28"/>
          <w:szCs w:val="28"/>
        </w:rPr>
        <w:t xml:space="preserve"> 201</w:t>
      </w:r>
      <w:r w:rsidR="00BA591A">
        <w:rPr>
          <w:rFonts w:ascii="Times New Roman" w:hAnsi="Times New Roman" w:cs="Times New Roman"/>
          <w:b/>
          <w:color w:val="000000" w:themeColor="text1"/>
          <w:sz w:val="28"/>
          <w:szCs w:val="28"/>
        </w:rPr>
        <w:t>9</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разведки и добычи </w:t>
      </w:r>
      <w:r w:rsidR="00213561">
        <w:rPr>
          <w:rFonts w:ascii="Times New Roman" w:hAnsi="Times New Roman" w:cs="Times New Roman"/>
          <w:color w:val="000000" w:themeColor="text1"/>
          <w:sz w:val="28"/>
          <w:szCs w:val="28"/>
        </w:rPr>
        <w:t>песчано-гравийного материала</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E23C5F">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BA591A" w:rsidRPr="00BA591A">
        <w:rPr>
          <w:rFonts w:ascii="Times New Roman" w:hAnsi="Times New Roman" w:cs="Times New Roman"/>
          <w:bCs/>
          <w:color w:val="000000" w:themeColor="text1"/>
          <w:sz w:val="28"/>
          <w:szCs w:val="28"/>
        </w:rPr>
        <w:t>«Чаган-Узунский-2»</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w:t>
      </w:r>
      <w:r w:rsidR="00BA591A">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w:t>
      </w:r>
      <w:r w:rsidRPr="00987F95">
        <w:rPr>
          <w:rFonts w:ascii="Times New Roman" w:hAnsi="Times New Roman" w:cs="Times New Roman"/>
          <w:color w:val="000000" w:themeColor="text1"/>
          <w:sz w:val="28"/>
          <w:szCs w:val="28"/>
        </w:rPr>
        <w:lastRenderedPageBreak/>
        <w:t>муниципального образования «</w:t>
      </w:r>
      <w:r w:rsidR="00BA591A">
        <w:rPr>
          <w:rFonts w:ascii="Times New Roman" w:hAnsi="Times New Roman" w:cs="Times New Roman"/>
          <w:color w:val="000000" w:themeColor="text1"/>
          <w:sz w:val="28"/>
          <w:szCs w:val="28"/>
        </w:rPr>
        <w:t>Кош-</w:t>
      </w:r>
      <w:proofErr w:type="spellStart"/>
      <w:r w:rsidR="00BA591A">
        <w:rPr>
          <w:rFonts w:ascii="Times New Roman" w:hAnsi="Times New Roman" w:cs="Times New Roman"/>
          <w:color w:val="000000" w:themeColor="text1"/>
          <w:sz w:val="28"/>
          <w:szCs w:val="28"/>
        </w:rPr>
        <w:t>Агачский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BA591A">
        <w:rPr>
          <w:rFonts w:ascii="Times New Roman" w:hAnsi="Times New Roman" w:cs="Times New Roman"/>
          <w:color w:val="000000" w:themeColor="text1"/>
          <w:sz w:val="28"/>
          <w:szCs w:val="28"/>
        </w:rPr>
        <w:t>4</w:t>
      </w:r>
      <w:r w:rsidRPr="00987F95">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B62DBE" w:rsidRPr="00B62DBE">
        <w:rPr>
          <w:b/>
          <w:i w:val="0"/>
          <w:sz w:val="28"/>
          <w:szCs w:val="28"/>
        </w:rPr>
        <w:t>49493 (сорок девять тысяч четыреста девяносто три) рубля</w:t>
      </w:r>
      <w:r w:rsidR="00B62DBE" w:rsidRPr="000132AF">
        <w:rPr>
          <w:rFonts w:eastAsiaTheme="minorHAnsi"/>
          <w:i w:val="0"/>
          <w:color w:val="000000" w:themeColor="text1"/>
          <w:sz w:val="28"/>
          <w:szCs w:val="28"/>
          <w:lang w:eastAsia="en-US"/>
        </w:rPr>
        <w:t xml:space="preserve"> </w:t>
      </w:r>
      <w:r w:rsidRPr="000132AF">
        <w:rPr>
          <w:rFonts w:eastAsiaTheme="minorHAnsi"/>
          <w:i w:val="0"/>
          <w:color w:val="000000" w:themeColor="text1"/>
          <w:sz w:val="28"/>
          <w:szCs w:val="28"/>
          <w:lang w:eastAsia="en-US"/>
        </w:rPr>
        <w:t xml:space="preserve">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B2656A">
      <w:pPr>
        <w:pStyle w:val="21"/>
        <w:numPr>
          <w:ilvl w:val="2"/>
          <w:numId w:val="2"/>
        </w:numPr>
        <w:tabs>
          <w:tab w:val="clear" w:pos="720"/>
          <w:tab w:val="left" w:pos="1560"/>
        </w:tabs>
        <w:autoSpaceDE w:val="0"/>
        <w:autoSpaceDN w:val="0"/>
        <w:adjustRightInd w:val="0"/>
        <w:ind w:left="0" w:firstLine="993"/>
        <w:rPr>
          <w:rFonts w:eastAsiaTheme="minorHAnsi"/>
          <w:i w:val="0"/>
          <w:color w:val="000000" w:themeColor="text1"/>
          <w:sz w:val="28"/>
          <w:szCs w:val="28"/>
          <w:lang w:eastAsia="en-US"/>
        </w:rPr>
      </w:pPr>
      <w:r w:rsidRPr="00E23C5F">
        <w:rPr>
          <w:rFonts w:eastAsiaTheme="minorHAnsi"/>
          <w:b/>
          <w:i w:val="0"/>
          <w:color w:val="000000" w:themeColor="text1"/>
          <w:sz w:val="28"/>
          <w:szCs w:val="28"/>
          <w:lang w:eastAsia="en-US"/>
        </w:rPr>
        <w:t>Внести</w:t>
      </w:r>
      <w:r w:rsidRPr="00641F47">
        <w:rPr>
          <w:rFonts w:eastAsiaTheme="minorHAnsi"/>
          <w:i w:val="0"/>
          <w:color w:val="000000" w:themeColor="text1"/>
          <w:sz w:val="28"/>
          <w:szCs w:val="28"/>
          <w:lang w:eastAsia="en-US"/>
        </w:rPr>
        <w:t xml:space="preserve"> </w:t>
      </w:r>
      <w:r w:rsidRPr="00641F47">
        <w:rPr>
          <w:rFonts w:eastAsiaTheme="minorHAnsi"/>
          <w:b/>
          <w:i w:val="0"/>
          <w:color w:val="000000" w:themeColor="text1"/>
          <w:sz w:val="28"/>
          <w:szCs w:val="28"/>
          <w:lang w:eastAsia="en-US"/>
        </w:rPr>
        <w:t xml:space="preserve">задаток в размере </w:t>
      </w:r>
      <w:r w:rsidR="00B2656A" w:rsidRPr="00B2656A">
        <w:rPr>
          <w:b/>
          <w:i w:val="0"/>
          <w:sz w:val="28"/>
          <w:szCs w:val="28"/>
        </w:rPr>
        <w:t>2199097 (два миллиона сто девяносто девять тысяч девяносто семь) рублей</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CA756B"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CA756B">
        <w:rPr>
          <w:b/>
          <w:bCs/>
          <w:i w:val="0"/>
          <w:color w:val="000000" w:themeColor="text1"/>
          <w:sz w:val="28"/>
          <w:szCs w:val="28"/>
        </w:rPr>
        <w:t xml:space="preserve">Заявки принимаются к регистрации после уплаты задатка и сбора за участие в аукционе до 17.00 (местное время) </w:t>
      </w:r>
      <w:r w:rsidR="00BA591A">
        <w:rPr>
          <w:b/>
          <w:bCs/>
          <w:i w:val="0"/>
          <w:color w:val="000000" w:themeColor="text1"/>
          <w:sz w:val="28"/>
          <w:szCs w:val="28"/>
        </w:rPr>
        <w:t>16</w:t>
      </w:r>
      <w:r w:rsidR="00D63C5D">
        <w:rPr>
          <w:b/>
          <w:bCs/>
          <w:i w:val="0"/>
          <w:color w:val="000000" w:themeColor="text1"/>
          <w:sz w:val="28"/>
          <w:szCs w:val="28"/>
        </w:rPr>
        <w:t xml:space="preserve"> </w:t>
      </w:r>
      <w:r w:rsidR="00BA591A">
        <w:rPr>
          <w:b/>
          <w:bCs/>
          <w:i w:val="0"/>
          <w:color w:val="000000" w:themeColor="text1"/>
          <w:sz w:val="28"/>
          <w:szCs w:val="28"/>
        </w:rPr>
        <w:t>апреля</w:t>
      </w:r>
      <w:r w:rsidRPr="00CA756B">
        <w:rPr>
          <w:b/>
          <w:bCs/>
          <w:i w:val="0"/>
          <w:color w:val="000000" w:themeColor="text1"/>
          <w:sz w:val="28"/>
          <w:szCs w:val="28"/>
        </w:rPr>
        <w:t xml:space="preserve"> 201</w:t>
      </w:r>
      <w:r w:rsidR="00BA591A">
        <w:rPr>
          <w:b/>
          <w:bCs/>
          <w:i w:val="0"/>
          <w:color w:val="000000" w:themeColor="text1"/>
          <w:sz w:val="28"/>
          <w:szCs w:val="28"/>
        </w:rPr>
        <w:t>9</w:t>
      </w:r>
      <w:r w:rsidRPr="00CA756B">
        <w:rPr>
          <w:b/>
          <w:bCs/>
          <w:i w:val="0"/>
          <w:color w:val="000000" w:themeColor="text1"/>
          <w:sz w:val="28"/>
          <w:szCs w:val="28"/>
        </w:rPr>
        <w:t xml:space="preserve"> года в Министерстве по адресу: Россия, 64</w:t>
      </w:r>
      <w:r w:rsidR="006A43C8" w:rsidRPr="00CA756B">
        <w:rPr>
          <w:b/>
          <w:bCs/>
          <w:i w:val="0"/>
          <w:color w:val="000000" w:themeColor="text1"/>
          <w:sz w:val="28"/>
          <w:szCs w:val="28"/>
        </w:rPr>
        <w:t>9</w:t>
      </w:r>
      <w:r w:rsidRPr="00CA756B">
        <w:rPr>
          <w:b/>
          <w:bCs/>
          <w:i w:val="0"/>
          <w:color w:val="000000" w:themeColor="text1"/>
          <w:sz w:val="28"/>
          <w:szCs w:val="28"/>
        </w:rPr>
        <w:t>00</w:t>
      </w:r>
      <w:r w:rsidR="006B470E" w:rsidRPr="00CA756B">
        <w:rPr>
          <w:b/>
          <w:bCs/>
          <w:i w:val="0"/>
          <w:color w:val="000000" w:themeColor="text1"/>
          <w:sz w:val="28"/>
          <w:szCs w:val="28"/>
        </w:rPr>
        <w:t>0</w:t>
      </w:r>
      <w:r w:rsidRPr="00CA756B">
        <w:rPr>
          <w:b/>
          <w:bCs/>
          <w:i w:val="0"/>
          <w:color w:val="000000" w:themeColor="text1"/>
          <w:sz w:val="28"/>
          <w:szCs w:val="28"/>
        </w:rPr>
        <w:t xml:space="preserve">, г. Горно-Алтайск, ул. </w:t>
      </w:r>
      <w:r w:rsidR="00986801" w:rsidRPr="00CA756B">
        <w:rPr>
          <w:b/>
          <w:bCs/>
          <w:i w:val="0"/>
          <w:color w:val="000000" w:themeColor="text1"/>
          <w:sz w:val="28"/>
          <w:szCs w:val="28"/>
        </w:rPr>
        <w:t>Ленкина,1</w:t>
      </w:r>
      <w:r w:rsidR="006B470E" w:rsidRPr="00CA756B">
        <w:rPr>
          <w:b/>
          <w:bCs/>
          <w:i w:val="0"/>
          <w:color w:val="000000" w:themeColor="text1"/>
          <w:sz w:val="28"/>
          <w:szCs w:val="28"/>
        </w:rPr>
        <w:t>0</w:t>
      </w:r>
      <w:r w:rsidRPr="00CA756B">
        <w:rPr>
          <w:b/>
          <w:bCs/>
          <w:i w:val="0"/>
          <w:color w:val="000000" w:themeColor="text1"/>
          <w:sz w:val="28"/>
          <w:szCs w:val="28"/>
        </w:rPr>
        <w:t xml:space="preserve">, кабинет </w:t>
      </w:r>
      <w:r w:rsidR="006B470E" w:rsidRPr="00CA756B">
        <w:rPr>
          <w:b/>
          <w:bCs/>
          <w:i w:val="0"/>
          <w:color w:val="000000" w:themeColor="text1"/>
          <w:sz w:val="28"/>
          <w:szCs w:val="28"/>
        </w:rPr>
        <w:t>8</w:t>
      </w:r>
      <w:r w:rsidRPr="00CA756B">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w:t>
      </w:r>
      <w:r w:rsidR="00195685">
        <w:rPr>
          <w:bCs/>
          <w:i w:val="0"/>
          <w:color w:val="000000" w:themeColor="text1"/>
          <w:sz w:val="28"/>
          <w:szCs w:val="28"/>
        </w:rPr>
        <w:t>ами</w:t>
      </w:r>
      <w:r w:rsidRPr="000132AF">
        <w:rPr>
          <w:bCs/>
          <w:i w:val="0"/>
          <w:color w:val="000000" w:themeColor="text1"/>
          <w:sz w:val="28"/>
          <w:szCs w:val="28"/>
        </w:rPr>
        <w:t xml:space="preserve">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w:t>
      </w:r>
      <w:r w:rsidR="00195685">
        <w:rPr>
          <w:rFonts w:ascii="Times New Roman" w:hAnsi="Times New Roman" w:cs="Times New Roman"/>
          <w:color w:val="000000" w:themeColor="text1"/>
          <w:sz w:val="28"/>
          <w:szCs w:val="28"/>
        </w:rPr>
        <w:t>а</w:t>
      </w:r>
      <w:r w:rsidRPr="000132AF">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0132AF">
        <w:rPr>
          <w:rFonts w:ascii="Times New Roman" w:hAnsi="Times New Roman" w:cs="Times New Roman"/>
          <w:color w:val="000000" w:themeColor="text1"/>
          <w:sz w:val="28"/>
          <w:szCs w:val="28"/>
        </w:rPr>
        <w:t xml:space="preserve">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w:t>
      </w:r>
      <w:r w:rsidR="00195685">
        <w:rPr>
          <w:bCs/>
          <w:i w:val="0"/>
          <w:color w:val="000000" w:themeColor="text1"/>
          <w:sz w:val="28"/>
          <w:szCs w:val="28"/>
        </w:rPr>
        <w:t>ами</w:t>
      </w:r>
      <w:r w:rsidRPr="000132AF">
        <w:rPr>
          <w:bCs/>
          <w:i w:val="0"/>
          <w:color w:val="000000" w:themeColor="text1"/>
          <w:sz w:val="28"/>
          <w:szCs w:val="28"/>
        </w:rPr>
        <w:t xml:space="preserve">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CA756B">
        <w:rPr>
          <w:b/>
          <w:bCs/>
          <w:i w:val="0"/>
          <w:color w:val="000000" w:themeColor="text1"/>
          <w:sz w:val="28"/>
          <w:szCs w:val="28"/>
        </w:rPr>
        <w:t xml:space="preserve">в </w:t>
      </w:r>
      <w:r w:rsidR="00CA756B" w:rsidRPr="00641F47">
        <w:rPr>
          <w:rFonts w:eastAsiaTheme="minorHAnsi"/>
          <w:b/>
          <w:i w:val="0"/>
          <w:color w:val="000000" w:themeColor="text1"/>
          <w:sz w:val="28"/>
          <w:szCs w:val="28"/>
          <w:lang w:eastAsia="en-US"/>
        </w:rPr>
        <w:t xml:space="preserve">размере </w:t>
      </w:r>
      <w:r w:rsidR="00B2656A" w:rsidRPr="00B2656A">
        <w:rPr>
          <w:b/>
          <w:i w:val="0"/>
          <w:sz w:val="28"/>
          <w:szCs w:val="28"/>
        </w:rPr>
        <w:t>2199097 (два миллиона сто девяносто девять тысяч девяносто семь) рублей</w:t>
      </w:r>
      <w:r w:rsidR="00B2656A">
        <w:rPr>
          <w:b/>
          <w:i w:val="0"/>
          <w:sz w:val="28"/>
          <w:szCs w:val="28"/>
        </w:rPr>
        <w:t>.</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B2656A" w:rsidRPr="00B2656A">
        <w:rPr>
          <w:b/>
          <w:bCs/>
          <w:i w:val="0"/>
          <w:color w:val="000000" w:themeColor="text1"/>
          <w:sz w:val="28"/>
          <w:szCs w:val="28"/>
        </w:rPr>
        <w:t>219909</w:t>
      </w:r>
      <w:r w:rsidR="008C5E7B">
        <w:rPr>
          <w:b/>
          <w:bCs/>
          <w:i w:val="0"/>
          <w:color w:val="000000" w:themeColor="text1"/>
          <w:sz w:val="28"/>
          <w:szCs w:val="28"/>
        </w:rPr>
        <w:t xml:space="preserve"> </w:t>
      </w:r>
      <w:r w:rsidRPr="00641F47">
        <w:rPr>
          <w:b/>
          <w:bCs/>
          <w:i w:val="0"/>
          <w:color w:val="000000" w:themeColor="text1"/>
          <w:sz w:val="28"/>
          <w:szCs w:val="28"/>
        </w:rPr>
        <w:t>(</w:t>
      </w:r>
      <w:r w:rsidR="00B2656A">
        <w:rPr>
          <w:b/>
          <w:bCs/>
          <w:i w:val="0"/>
          <w:color w:val="000000" w:themeColor="text1"/>
          <w:sz w:val="28"/>
          <w:szCs w:val="28"/>
        </w:rPr>
        <w:t>двести девятнадцать тысяч девятьсот девять)</w:t>
      </w:r>
      <w:r>
        <w:rPr>
          <w:b/>
          <w:bCs/>
          <w:i w:val="0"/>
          <w:color w:val="000000" w:themeColor="text1"/>
          <w:sz w:val="28"/>
          <w:szCs w:val="28"/>
        </w:rPr>
        <w:t xml:space="preserve"> </w:t>
      </w:r>
      <w:r w:rsidRPr="00B2656A">
        <w:rPr>
          <w:b/>
          <w:bCs/>
          <w:i w:val="0"/>
          <w:color w:val="000000" w:themeColor="text1"/>
          <w:sz w:val="28"/>
          <w:szCs w:val="28"/>
        </w:rPr>
        <w:t>рубл</w:t>
      </w:r>
      <w:r w:rsidR="00B62DBE" w:rsidRPr="00B2656A">
        <w:rPr>
          <w:b/>
          <w:bCs/>
          <w:i w:val="0"/>
          <w:color w:val="000000" w:themeColor="text1"/>
          <w:sz w:val="28"/>
          <w:szCs w:val="28"/>
        </w:rPr>
        <w:t>ей</w:t>
      </w:r>
      <w:r w:rsidR="00B2656A" w:rsidRPr="00B2656A">
        <w:rPr>
          <w:b/>
          <w:bCs/>
          <w:i w:val="0"/>
          <w:color w:val="000000" w:themeColor="text1"/>
          <w:sz w:val="28"/>
          <w:szCs w:val="28"/>
        </w:rPr>
        <w:t xml:space="preserve"> (70) семьдесят копеек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w:t>
      </w:r>
      <w:r w:rsidR="00195685">
        <w:rPr>
          <w:i w:val="0"/>
          <w:color w:val="000000" w:themeColor="text1"/>
          <w:sz w:val="28"/>
          <w:szCs w:val="28"/>
        </w:rPr>
        <w:t>ами</w:t>
      </w:r>
      <w:r w:rsidRPr="000132AF">
        <w:rPr>
          <w:i w:val="0"/>
          <w:color w:val="000000" w:themeColor="text1"/>
          <w:sz w:val="28"/>
          <w:szCs w:val="28"/>
        </w:rPr>
        <w:t xml:space="preserve">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w:t>
      </w:r>
      <w:r w:rsidR="00195685">
        <w:rPr>
          <w:i w:val="0"/>
          <w:color w:val="000000" w:themeColor="text1"/>
          <w:sz w:val="28"/>
          <w:szCs w:val="28"/>
        </w:rPr>
        <w:t>ов</w:t>
      </w:r>
      <w:r w:rsidRPr="000132AF">
        <w:rPr>
          <w:i w:val="0"/>
          <w:color w:val="000000" w:themeColor="text1"/>
          <w:sz w:val="28"/>
          <w:szCs w:val="28"/>
        </w:rPr>
        <w:t xml:space="preserve"> недр и краткая </w:t>
      </w:r>
      <w:r w:rsidR="00195685">
        <w:rPr>
          <w:i w:val="0"/>
          <w:color w:val="000000" w:themeColor="text1"/>
          <w:sz w:val="28"/>
          <w:szCs w:val="28"/>
        </w:rPr>
        <w:t>их</w:t>
      </w:r>
      <w:r w:rsidRPr="000132AF">
        <w:rPr>
          <w:i w:val="0"/>
          <w:color w:val="000000" w:themeColor="text1"/>
          <w:sz w:val="28"/>
          <w:szCs w:val="28"/>
        </w:rPr>
        <w:t xml:space="preserve"> характеристика, основные требования к условиям пользования участк</w:t>
      </w:r>
      <w:r w:rsidR="00195685">
        <w:rPr>
          <w:i w:val="0"/>
          <w:color w:val="000000" w:themeColor="text1"/>
          <w:sz w:val="28"/>
          <w:szCs w:val="28"/>
        </w:rPr>
        <w:t>ами</w:t>
      </w:r>
      <w:r w:rsidRPr="000132AF">
        <w:rPr>
          <w:i w:val="0"/>
          <w:color w:val="000000" w:themeColor="text1"/>
          <w:sz w:val="28"/>
          <w:szCs w:val="28"/>
        </w:rPr>
        <w:t xml:space="preserve">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w:t>
      </w:r>
      <w:r w:rsidR="00195685">
        <w:rPr>
          <w:rFonts w:ascii="Times New Roman" w:hAnsi="Times New Roman" w:cs="Times New Roman"/>
          <w:color w:val="000000" w:themeColor="text1"/>
          <w:sz w:val="28"/>
          <w:szCs w:val="28"/>
        </w:rPr>
        <w:t>ами</w:t>
      </w:r>
      <w:r w:rsidRPr="000132AF">
        <w:rPr>
          <w:rFonts w:ascii="Times New Roman" w:hAnsi="Times New Roman" w:cs="Times New Roman"/>
          <w:color w:val="000000" w:themeColor="text1"/>
          <w:sz w:val="28"/>
          <w:szCs w:val="28"/>
        </w:rPr>
        <w:t xml:space="preserve">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w:t>
      </w:r>
      <w:r w:rsidR="00195685">
        <w:rPr>
          <w:rFonts w:ascii="Times New Roman" w:hAnsi="Times New Roman" w:cs="Times New Roman"/>
          <w:color w:val="000000" w:themeColor="text1"/>
          <w:sz w:val="28"/>
          <w:szCs w:val="28"/>
        </w:rPr>
        <w:t>ами</w:t>
      </w:r>
      <w:r w:rsidRPr="00AE1C83">
        <w:rPr>
          <w:rFonts w:ascii="Times New Roman" w:hAnsi="Times New Roman" w:cs="Times New Roman"/>
          <w:color w:val="000000" w:themeColor="text1"/>
          <w:sz w:val="28"/>
          <w:szCs w:val="28"/>
        </w:rPr>
        <w:t xml:space="preserve"> недр местного значения заявителю не выдается</w:t>
      </w:r>
    </w:p>
    <w:p w:rsidR="007376E5" w:rsidRDefault="00213561"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w:t>
      </w:r>
      <w:r w:rsidR="006A43C8">
        <w:rPr>
          <w:rFonts w:ascii="Times New Roman" w:hAnsi="Times New Roman" w:cs="Times New Roman"/>
          <w:bCs/>
          <w:color w:val="000000" w:themeColor="text1"/>
          <w:spacing w:val="-4"/>
          <w:sz w:val="28"/>
          <w:szCs w:val="28"/>
        </w:rPr>
        <w:t>ов</w:t>
      </w:r>
      <w:r w:rsidRPr="000132AF">
        <w:rPr>
          <w:rFonts w:ascii="Times New Roman" w:hAnsi="Times New Roman" w:cs="Times New Roman"/>
          <w:bCs/>
          <w:color w:val="000000" w:themeColor="text1"/>
          <w:spacing w:val="-4"/>
          <w:sz w:val="28"/>
          <w:szCs w:val="28"/>
        </w:rPr>
        <w:t xml:space="preserve"> недр, по котор</w:t>
      </w:r>
      <w:r w:rsidR="006A43C8">
        <w:rPr>
          <w:rFonts w:ascii="Times New Roman" w:hAnsi="Times New Roman" w:cs="Times New Roman"/>
          <w:bCs/>
          <w:color w:val="000000" w:themeColor="text1"/>
          <w:spacing w:val="-4"/>
          <w:sz w:val="28"/>
          <w:szCs w:val="28"/>
        </w:rPr>
        <w:t>ым</w:t>
      </w:r>
      <w:r w:rsidRPr="000132AF">
        <w:rPr>
          <w:rFonts w:ascii="Times New Roman" w:hAnsi="Times New Roman" w:cs="Times New Roman"/>
          <w:bCs/>
          <w:color w:val="000000" w:themeColor="text1"/>
          <w:spacing w:val="-4"/>
          <w:sz w:val="28"/>
          <w:szCs w:val="28"/>
        </w:rPr>
        <w:t xml:space="preserve">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w:t>
      </w:r>
      <w:r w:rsidR="006A43C8">
        <w:rPr>
          <w:bCs/>
          <w:i w:val="0"/>
          <w:color w:val="000000" w:themeColor="text1"/>
          <w:spacing w:val="-3"/>
          <w:sz w:val="28"/>
          <w:szCs w:val="28"/>
        </w:rPr>
        <w:t>ами</w:t>
      </w:r>
      <w:r w:rsidRPr="000132AF">
        <w:rPr>
          <w:bCs/>
          <w:i w:val="0"/>
          <w:color w:val="000000" w:themeColor="text1"/>
          <w:spacing w:val="-3"/>
          <w:sz w:val="28"/>
          <w:szCs w:val="28"/>
        </w:rPr>
        <w:t xml:space="preserve">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lastRenderedPageBreak/>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172043">
        <w:rPr>
          <w:bCs/>
          <w:i w:val="0"/>
          <w:color w:val="000000" w:themeColor="text1"/>
          <w:spacing w:val="-3"/>
          <w:sz w:val="28"/>
          <w:szCs w:val="28"/>
        </w:rPr>
        <w:t>2</w:t>
      </w:r>
      <w:r w:rsidR="006A43C8">
        <w:rPr>
          <w:bCs/>
          <w:i w:val="0"/>
          <w:color w:val="000000" w:themeColor="text1"/>
          <w:spacing w:val="-3"/>
          <w:sz w:val="28"/>
          <w:szCs w:val="28"/>
        </w:rPr>
        <w:t>5</w:t>
      </w:r>
      <w:r>
        <w:rPr>
          <w:bCs/>
          <w:i w:val="0"/>
          <w:color w:val="000000" w:themeColor="text1"/>
          <w:spacing w:val="-3"/>
          <w:sz w:val="28"/>
          <w:szCs w:val="28"/>
        </w:rPr>
        <w:t>-</w:t>
      </w:r>
      <w:r w:rsidR="006A43C8">
        <w:rPr>
          <w:bCs/>
          <w:i w:val="0"/>
          <w:color w:val="000000" w:themeColor="text1"/>
          <w:spacing w:val="-3"/>
          <w:sz w:val="28"/>
          <w:szCs w:val="28"/>
        </w:rPr>
        <w:t>2</w:t>
      </w:r>
      <w:r w:rsidR="00172043">
        <w:rPr>
          <w:bCs/>
          <w:i w:val="0"/>
          <w:color w:val="000000" w:themeColor="text1"/>
          <w:spacing w:val="-3"/>
          <w:sz w:val="28"/>
          <w:szCs w:val="28"/>
        </w:rPr>
        <w:t>7</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55585" w:rsidRDefault="00C5558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213561" w:rsidRPr="00213561" w:rsidRDefault="00213561" w:rsidP="00213561">
      <w:pPr>
        <w:numPr>
          <w:ilvl w:val="0"/>
          <w:numId w:val="23"/>
        </w:numPr>
        <w:spacing w:line="240" w:lineRule="auto"/>
        <w:ind w:left="0" w:firstLine="624"/>
        <w:jc w:val="both"/>
        <w:rPr>
          <w:rFonts w:ascii="Times New Roman" w:eastAsia="Times New Roman" w:hAnsi="Times New Roman" w:cs="Times New Roman"/>
          <w:color w:val="000000"/>
          <w:sz w:val="28"/>
          <w:szCs w:val="28"/>
          <w:shd w:val="clear" w:color="auto" w:fill="FFFFFF"/>
          <w:lang w:eastAsia="en-US"/>
        </w:rPr>
      </w:pPr>
      <w:r w:rsidRPr="00213561">
        <w:rPr>
          <w:rFonts w:ascii="Times New Roman" w:eastAsia="Times New Roman" w:hAnsi="Times New Roman" w:cs="Times New Roman"/>
          <w:b/>
          <w:bCs/>
          <w:color w:val="000000"/>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B2656A" w:rsidRP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Участок недр местного значения «Чаган-Узунский-2» (далее – участок недр) расположен в 7 км к северо-западу от села </w:t>
      </w:r>
      <w:proofErr w:type="spellStart"/>
      <w:r w:rsidRPr="00B2656A">
        <w:rPr>
          <w:rFonts w:ascii="Times New Roman" w:eastAsia="Times New Roman" w:hAnsi="Times New Roman" w:cs="Times New Roman"/>
          <w:sz w:val="28"/>
          <w:szCs w:val="28"/>
        </w:rPr>
        <w:t>Чаган</w:t>
      </w:r>
      <w:proofErr w:type="spellEnd"/>
      <w:r w:rsidRPr="00B2656A">
        <w:rPr>
          <w:rFonts w:ascii="Times New Roman" w:eastAsia="Times New Roman" w:hAnsi="Times New Roman" w:cs="Times New Roman"/>
          <w:sz w:val="28"/>
          <w:szCs w:val="28"/>
        </w:rPr>
        <w:t>-Узун  Кош-</w:t>
      </w:r>
      <w:proofErr w:type="spellStart"/>
      <w:r w:rsidRPr="00B2656A">
        <w:rPr>
          <w:rFonts w:ascii="Times New Roman" w:eastAsia="Times New Roman" w:hAnsi="Times New Roman" w:cs="Times New Roman"/>
          <w:sz w:val="28"/>
          <w:szCs w:val="28"/>
        </w:rPr>
        <w:t>Агачского</w:t>
      </w:r>
      <w:proofErr w:type="spellEnd"/>
      <w:r w:rsidRPr="00B2656A">
        <w:rPr>
          <w:rFonts w:ascii="Times New Roman" w:eastAsia="Times New Roman" w:hAnsi="Times New Roman" w:cs="Times New Roman"/>
          <w:sz w:val="28"/>
          <w:szCs w:val="28"/>
        </w:rPr>
        <w:t xml:space="preserve"> района Республики Алтай, в 80-100 м к северо-востоку от федеральной автодороги </w:t>
      </w:r>
      <w:proofErr w:type="gramStart"/>
      <w:r w:rsidRPr="00B2656A">
        <w:rPr>
          <w:rFonts w:ascii="Times New Roman" w:eastAsia="Times New Roman" w:hAnsi="Times New Roman" w:cs="Times New Roman"/>
          <w:sz w:val="28"/>
          <w:szCs w:val="28"/>
        </w:rPr>
        <w:t>Р</w:t>
      </w:r>
      <w:proofErr w:type="gramEnd"/>
      <w:r w:rsidRPr="00B2656A">
        <w:rPr>
          <w:rFonts w:ascii="Times New Roman" w:eastAsia="Times New Roman" w:hAnsi="Times New Roman" w:cs="Times New Roman"/>
          <w:sz w:val="28"/>
          <w:szCs w:val="28"/>
        </w:rPr>
        <w:t xml:space="preserve"> 256 (М-52) ″Чуйский тракт″, на листе топографической основы М-45-ХVII. </w:t>
      </w:r>
    </w:p>
    <w:p w:rsidR="00B2656A" w:rsidRP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Участок недр расположен в высокогорной части Горного Алтая, на высокой террасе в правом борту долины р. Чуя, около </w:t>
      </w:r>
      <w:proofErr w:type="spellStart"/>
      <w:r w:rsidRPr="00B2656A">
        <w:rPr>
          <w:rFonts w:ascii="Times New Roman" w:eastAsia="Times New Roman" w:hAnsi="Times New Roman" w:cs="Times New Roman"/>
          <w:sz w:val="28"/>
          <w:szCs w:val="28"/>
        </w:rPr>
        <w:t>каньонообразного</w:t>
      </w:r>
      <w:proofErr w:type="spellEnd"/>
      <w:r w:rsidRPr="00B2656A">
        <w:rPr>
          <w:rFonts w:ascii="Times New Roman" w:eastAsia="Times New Roman" w:hAnsi="Times New Roman" w:cs="Times New Roman"/>
          <w:sz w:val="28"/>
          <w:szCs w:val="28"/>
        </w:rPr>
        <w:t xml:space="preserve"> урочища </w:t>
      </w:r>
      <w:proofErr w:type="spellStart"/>
      <w:r w:rsidRPr="00B2656A">
        <w:rPr>
          <w:rFonts w:ascii="Times New Roman" w:eastAsia="Times New Roman" w:hAnsi="Times New Roman" w:cs="Times New Roman"/>
          <w:sz w:val="28"/>
          <w:szCs w:val="28"/>
        </w:rPr>
        <w:t>Куяктанар</w:t>
      </w:r>
      <w:proofErr w:type="spellEnd"/>
      <w:r w:rsidRPr="00B2656A">
        <w:rPr>
          <w:rFonts w:ascii="Times New Roman" w:eastAsia="Times New Roman" w:hAnsi="Times New Roman" w:cs="Times New Roman"/>
          <w:sz w:val="28"/>
          <w:szCs w:val="28"/>
        </w:rPr>
        <w:t xml:space="preserve"> с юго-восточной его стороны. Уровень высот в районе участка колеблется от 1672 м до 2998,9 м, а на участке – от 1740 м до 1765 м. Для района участка, в целом, характерен </w:t>
      </w:r>
      <w:proofErr w:type="gramStart"/>
      <w:r w:rsidRPr="00B2656A">
        <w:rPr>
          <w:rFonts w:ascii="Times New Roman" w:eastAsia="Times New Roman" w:hAnsi="Times New Roman" w:cs="Times New Roman"/>
          <w:sz w:val="28"/>
          <w:szCs w:val="28"/>
        </w:rPr>
        <w:t>горно-лесной</w:t>
      </w:r>
      <w:proofErr w:type="gramEnd"/>
      <w:r w:rsidRPr="00B2656A">
        <w:rPr>
          <w:rFonts w:ascii="Times New Roman" w:eastAsia="Times New Roman" w:hAnsi="Times New Roman" w:cs="Times New Roman"/>
          <w:sz w:val="28"/>
          <w:szCs w:val="28"/>
        </w:rPr>
        <w:t xml:space="preserve"> ландшафт для северной экспозиции и горно-каменистый без леса и кустарников – для южного сектора экспозиции. </w:t>
      </w:r>
    </w:p>
    <w:p w:rsidR="00B2656A" w:rsidRP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Климат района участка резко континентальный с продолжительной холодной зимой (до –40о, в среднем –28.2о) и сравнительно теплым (до +25о, в среднем +12,3о) коротким летом /по данным метеостанции с. Кош-Агач/.</w:t>
      </w:r>
    </w:p>
    <w:p w:rsidR="00B2656A" w:rsidRP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Население в районе участка представлено, в основном, казахами и алтайцами, проживающими в сёлах </w:t>
      </w:r>
      <w:proofErr w:type="spellStart"/>
      <w:r w:rsidRPr="00B2656A">
        <w:rPr>
          <w:rFonts w:ascii="Times New Roman" w:eastAsia="Times New Roman" w:hAnsi="Times New Roman" w:cs="Times New Roman"/>
          <w:sz w:val="28"/>
          <w:szCs w:val="28"/>
        </w:rPr>
        <w:t>Курай</w:t>
      </w:r>
      <w:proofErr w:type="spellEnd"/>
      <w:r w:rsidRPr="00B2656A">
        <w:rPr>
          <w:rFonts w:ascii="Times New Roman" w:eastAsia="Times New Roman" w:hAnsi="Times New Roman" w:cs="Times New Roman"/>
          <w:sz w:val="28"/>
          <w:szCs w:val="28"/>
        </w:rPr>
        <w:t xml:space="preserve">, </w:t>
      </w:r>
      <w:proofErr w:type="spellStart"/>
      <w:r w:rsidRPr="00B2656A">
        <w:rPr>
          <w:rFonts w:ascii="Times New Roman" w:eastAsia="Times New Roman" w:hAnsi="Times New Roman" w:cs="Times New Roman"/>
          <w:sz w:val="28"/>
          <w:szCs w:val="28"/>
        </w:rPr>
        <w:t>Чаган</w:t>
      </w:r>
      <w:proofErr w:type="spellEnd"/>
      <w:r w:rsidRPr="00B2656A">
        <w:rPr>
          <w:rFonts w:ascii="Times New Roman" w:eastAsia="Times New Roman" w:hAnsi="Times New Roman" w:cs="Times New Roman"/>
          <w:sz w:val="28"/>
          <w:szCs w:val="28"/>
        </w:rPr>
        <w:t xml:space="preserve">-Узун, </w:t>
      </w:r>
      <w:proofErr w:type="spellStart"/>
      <w:r w:rsidRPr="00B2656A">
        <w:rPr>
          <w:rFonts w:ascii="Times New Roman" w:eastAsia="Times New Roman" w:hAnsi="Times New Roman" w:cs="Times New Roman"/>
          <w:sz w:val="28"/>
          <w:szCs w:val="28"/>
        </w:rPr>
        <w:t>Ортолык</w:t>
      </w:r>
      <w:proofErr w:type="spellEnd"/>
      <w:r w:rsidRPr="00B2656A">
        <w:rPr>
          <w:rFonts w:ascii="Times New Roman" w:eastAsia="Times New Roman" w:hAnsi="Times New Roman" w:cs="Times New Roman"/>
          <w:sz w:val="28"/>
          <w:szCs w:val="28"/>
        </w:rPr>
        <w:t>, Кош-Агач (районный центр) и другие, взаимосвязанных друг с другом федеральной автодорогой «Чуйский тракт».  Основными видами занятости населения в районе являются отгонное скотоводство и коммерческая деятельность.</w:t>
      </w:r>
    </w:p>
    <w:p w:rsidR="00B2656A" w:rsidRP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Песчано-гравийный материал участка недр «Чаган-Узунский-2» будет востребован, в основном, в дорожном строительстве: для ремонта и реконструкции автомобильной дороги «Чуйский тракт» в  Кош-</w:t>
      </w:r>
      <w:proofErr w:type="spellStart"/>
      <w:r w:rsidRPr="00B2656A">
        <w:rPr>
          <w:rFonts w:ascii="Times New Roman" w:eastAsia="Times New Roman" w:hAnsi="Times New Roman" w:cs="Times New Roman"/>
          <w:sz w:val="28"/>
          <w:szCs w:val="28"/>
        </w:rPr>
        <w:t>Агачском</w:t>
      </w:r>
      <w:proofErr w:type="spellEnd"/>
      <w:r w:rsidRPr="00B2656A">
        <w:rPr>
          <w:rFonts w:ascii="Times New Roman" w:eastAsia="Times New Roman" w:hAnsi="Times New Roman" w:cs="Times New Roman"/>
          <w:sz w:val="28"/>
          <w:szCs w:val="28"/>
        </w:rPr>
        <w:t xml:space="preserve"> районе.</w:t>
      </w:r>
    </w:p>
    <w:p w:rsidR="00B2656A" w:rsidRDefault="00B2656A" w:rsidP="00E23C5F">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В пределах участк</w:t>
      </w:r>
      <w:r>
        <w:rPr>
          <w:rFonts w:ascii="Times New Roman" w:eastAsia="Times New Roman" w:hAnsi="Times New Roman" w:cs="Times New Roman"/>
          <w:sz w:val="28"/>
          <w:szCs w:val="28"/>
        </w:rPr>
        <w:t>а</w:t>
      </w:r>
      <w:r w:rsidRPr="00B2656A">
        <w:rPr>
          <w:rFonts w:ascii="Times New Roman" w:eastAsia="Times New Roman" w:hAnsi="Times New Roman" w:cs="Times New Roman"/>
          <w:sz w:val="28"/>
          <w:szCs w:val="28"/>
        </w:rPr>
        <w:t xml:space="preserve"> недр отсутствуют особо охраняемые природные территории республиканского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B2656A">
        <w:rPr>
          <w:rFonts w:ascii="Times New Roman" w:eastAsia="Times New Roman" w:hAnsi="Times New Roman" w:cs="Times New Roman"/>
          <w:sz w:val="28"/>
          <w:szCs w:val="28"/>
        </w:rPr>
        <w:t>водоохранные</w:t>
      </w:r>
      <w:proofErr w:type="spellEnd"/>
      <w:r w:rsidRPr="00B2656A">
        <w:rPr>
          <w:rFonts w:ascii="Times New Roman" w:eastAsia="Times New Roman" w:hAnsi="Times New Roman" w:cs="Times New Roman"/>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w:t>
      </w:r>
    </w:p>
    <w:p w:rsidR="00B2656A" w:rsidRPr="00C73129" w:rsidRDefault="00B2656A" w:rsidP="00B2656A">
      <w:pPr>
        <w:spacing w:before="120" w:after="0"/>
        <w:ind w:firstLine="680"/>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B2656A" w:rsidRPr="003F0806" w:rsidRDefault="00B2656A" w:rsidP="00B2656A">
      <w:pPr>
        <w:ind w:firstLine="680"/>
        <w:jc w:val="both"/>
        <w:rPr>
          <w:rFonts w:ascii="Times New Roman" w:eastAsia="Times New Roman" w:hAnsi="Times New Roman" w:cs="Times New Roman"/>
          <w:color w:val="000000" w:themeColor="text1"/>
          <w:sz w:val="28"/>
          <w:szCs w:val="28"/>
        </w:rPr>
      </w:pPr>
      <w:r w:rsidRPr="00615A0F">
        <w:rPr>
          <w:rFonts w:ascii="Times New Roman" w:eastAsia="Times New Roman" w:hAnsi="Times New Roman" w:cs="Times New Roman"/>
          <w:color w:val="000000" w:themeColor="text1"/>
          <w:sz w:val="28"/>
          <w:szCs w:val="28"/>
        </w:rPr>
        <w:t>Границы участк</w:t>
      </w:r>
      <w:r>
        <w:rPr>
          <w:rFonts w:ascii="Times New Roman" w:eastAsia="Times New Roman" w:hAnsi="Times New Roman" w:cs="Times New Roman"/>
          <w:color w:val="000000" w:themeColor="text1"/>
          <w:sz w:val="28"/>
          <w:szCs w:val="28"/>
        </w:rPr>
        <w:t>а</w:t>
      </w:r>
      <w:r w:rsidRPr="00615A0F">
        <w:rPr>
          <w:rFonts w:ascii="Times New Roman" w:eastAsia="Times New Roman" w:hAnsi="Times New Roman" w:cs="Times New Roman"/>
          <w:color w:val="000000" w:themeColor="text1"/>
          <w:sz w:val="28"/>
          <w:szCs w:val="28"/>
        </w:rPr>
        <w:t xml:space="preserve"> недр ограничены контуром прямых линий со </w:t>
      </w:r>
      <w:r>
        <w:rPr>
          <w:rFonts w:ascii="Times New Roman" w:eastAsia="Times New Roman" w:hAnsi="Times New Roman" w:cs="Times New Roman"/>
          <w:color w:val="000000" w:themeColor="text1"/>
          <w:sz w:val="28"/>
          <w:szCs w:val="28"/>
        </w:rPr>
        <w:t xml:space="preserve"> </w:t>
      </w:r>
      <w:r w:rsidRPr="00615A0F">
        <w:rPr>
          <w:rFonts w:ascii="Times New Roman" w:eastAsia="Times New Roman" w:hAnsi="Times New Roman" w:cs="Times New Roman"/>
          <w:color w:val="000000" w:themeColor="text1"/>
          <w:sz w:val="28"/>
          <w:szCs w:val="28"/>
        </w:rPr>
        <w:t>следующими географическими координатами угловых точек</w:t>
      </w:r>
      <w:r>
        <w:rPr>
          <w:rFonts w:ascii="Times New Roman" w:eastAsia="Times New Roman" w:hAnsi="Times New Roman" w:cs="Times New Roman"/>
          <w:color w:val="000000" w:themeColor="text1"/>
          <w:sz w:val="28"/>
          <w:szCs w:val="28"/>
        </w:rPr>
        <w:t xml:space="preserve">: </w:t>
      </w:r>
    </w:p>
    <w:tbl>
      <w:tblPr>
        <w:tblpPr w:leftFromText="180" w:rightFromText="180" w:vertAnchor="text" w:tblpXSpec="center" w:tblpY="1"/>
        <w:tblOverlap w:val="never"/>
        <w:tblW w:w="9542" w:type="dxa"/>
        <w:tblLook w:val="04A0" w:firstRow="1" w:lastRow="0" w:firstColumn="1" w:lastColumn="0" w:noHBand="0" w:noVBand="1"/>
      </w:tblPr>
      <w:tblGrid>
        <w:gridCol w:w="1951"/>
        <w:gridCol w:w="1190"/>
        <w:gridCol w:w="1144"/>
        <w:gridCol w:w="1222"/>
        <w:gridCol w:w="1276"/>
        <w:gridCol w:w="1395"/>
        <w:gridCol w:w="1364"/>
      </w:tblGrid>
      <w:tr w:rsidR="00B2656A" w:rsidRPr="003F0806" w:rsidTr="008B5395">
        <w:trPr>
          <w:trHeight w:val="255"/>
        </w:trPr>
        <w:tc>
          <w:tcPr>
            <w:tcW w:w="9542" w:type="dxa"/>
            <w:gridSpan w:val="7"/>
            <w:shd w:val="clear" w:color="auto" w:fill="auto"/>
            <w:noWrap/>
            <w:vAlign w:val="bottom"/>
            <w:hideMark/>
          </w:tcPr>
          <w:p w:rsidR="00B2656A" w:rsidRPr="003F0806" w:rsidRDefault="00B2656A" w:rsidP="008B5395">
            <w:pPr>
              <w:spacing w:line="240" w:lineRule="auto"/>
              <w:rPr>
                <w:rFonts w:ascii="Times New Roman" w:eastAsia="Times New Roman" w:hAnsi="Times New Roman" w:cs="Times New Roman"/>
                <w:sz w:val="28"/>
                <w:szCs w:val="28"/>
              </w:rPr>
            </w:pPr>
            <w:r w:rsidRPr="003F0806">
              <w:rPr>
                <w:rFonts w:ascii="Times New Roman" w:eastAsia="Times New Roman" w:hAnsi="Times New Roman" w:cs="Times New Roman"/>
                <w:color w:val="000000" w:themeColor="text1"/>
                <w:sz w:val="28"/>
                <w:szCs w:val="28"/>
              </w:rPr>
              <w:t xml:space="preserve">Участок  недр </w:t>
            </w:r>
            <w:r w:rsidRPr="003F0806">
              <w:rPr>
                <w:rStyle w:val="FontStyle51"/>
                <w:sz w:val="28"/>
                <w:szCs w:val="28"/>
              </w:rPr>
              <w:t>«</w:t>
            </w:r>
            <w:r w:rsidRPr="003F0806">
              <w:rPr>
                <w:rFonts w:ascii="Times New Roman" w:hAnsi="Times New Roman" w:cs="Times New Roman"/>
                <w:bCs/>
                <w:sz w:val="28"/>
                <w:szCs w:val="28"/>
              </w:rPr>
              <w:t>Чаган-Узунский-2</w:t>
            </w:r>
            <w:r w:rsidRPr="003F0806">
              <w:rPr>
                <w:rFonts w:ascii="Times New Roman" w:eastAsia="Times New Roman" w:hAnsi="Times New Roman" w:cs="Times New Roman"/>
                <w:color w:val="000000" w:themeColor="text1"/>
                <w:sz w:val="28"/>
                <w:szCs w:val="28"/>
              </w:rPr>
              <w:t>»</w:t>
            </w:r>
          </w:p>
        </w:tc>
      </w:tr>
      <w:tr w:rsidR="00B2656A" w:rsidRPr="003F0806" w:rsidTr="008B5395">
        <w:trPr>
          <w:trHeight w:val="255"/>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Номера</w:t>
            </w:r>
            <w:r>
              <w:rPr>
                <w:rFonts w:ascii="Times New Roman" w:eastAsia="Times New Roman" w:hAnsi="Times New Roman" w:cs="Times New Roman"/>
                <w:sz w:val="28"/>
                <w:szCs w:val="28"/>
              </w:rPr>
              <w:t xml:space="preserve"> </w:t>
            </w:r>
            <w:r w:rsidRPr="003F0806">
              <w:rPr>
                <w:rFonts w:ascii="Times New Roman" w:eastAsia="Times New Roman" w:hAnsi="Times New Roman" w:cs="Times New Roman"/>
                <w:sz w:val="28"/>
                <w:szCs w:val="28"/>
              </w:rPr>
              <w:lastRenderedPageBreak/>
              <w:t>угловых</w:t>
            </w:r>
            <w:r>
              <w:rPr>
                <w:rFonts w:ascii="Times New Roman" w:eastAsia="Times New Roman" w:hAnsi="Times New Roman" w:cs="Times New Roman"/>
                <w:sz w:val="28"/>
                <w:szCs w:val="28"/>
              </w:rPr>
              <w:t xml:space="preserve"> т</w:t>
            </w:r>
            <w:r w:rsidRPr="003F0806">
              <w:rPr>
                <w:rFonts w:ascii="Times New Roman" w:eastAsia="Times New Roman" w:hAnsi="Times New Roman" w:cs="Times New Roman"/>
                <w:sz w:val="28"/>
                <w:szCs w:val="28"/>
              </w:rPr>
              <w:t>очек участка</w:t>
            </w:r>
          </w:p>
        </w:tc>
        <w:tc>
          <w:tcPr>
            <w:tcW w:w="35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lastRenderedPageBreak/>
              <w:t>Северная  широта</w:t>
            </w:r>
          </w:p>
        </w:tc>
        <w:tc>
          <w:tcPr>
            <w:tcW w:w="4035" w:type="dxa"/>
            <w:gridSpan w:val="3"/>
            <w:tcBorders>
              <w:top w:val="single" w:sz="4" w:space="0" w:color="auto"/>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Восточная долгота</w:t>
            </w:r>
          </w:p>
        </w:tc>
      </w:tr>
      <w:tr w:rsidR="00B2656A" w:rsidRPr="003F0806" w:rsidTr="008B5395">
        <w:trPr>
          <w:trHeight w:val="505"/>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B2656A" w:rsidRPr="003F0806" w:rsidRDefault="00B2656A" w:rsidP="008B5395">
            <w:pPr>
              <w:spacing w:line="240" w:lineRule="auto"/>
              <w:jc w:val="center"/>
              <w:rPr>
                <w:rFonts w:ascii="Times New Roman" w:eastAsia="Times New Roman" w:hAnsi="Times New Roman" w:cs="Times New Roman"/>
                <w:sz w:val="28"/>
                <w:szCs w:val="28"/>
                <w:lang w:val="en-US"/>
              </w:rPr>
            </w:pPr>
          </w:p>
        </w:tc>
        <w:tc>
          <w:tcPr>
            <w:tcW w:w="1190"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градусы</w:t>
            </w:r>
          </w:p>
        </w:tc>
        <w:tc>
          <w:tcPr>
            <w:tcW w:w="114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минуты</w:t>
            </w:r>
          </w:p>
        </w:tc>
        <w:tc>
          <w:tcPr>
            <w:tcW w:w="1222"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секунды</w:t>
            </w:r>
          </w:p>
        </w:tc>
        <w:tc>
          <w:tcPr>
            <w:tcW w:w="1276"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градусы</w:t>
            </w:r>
          </w:p>
        </w:tc>
        <w:tc>
          <w:tcPr>
            <w:tcW w:w="1395"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минуты</w:t>
            </w:r>
          </w:p>
        </w:tc>
        <w:tc>
          <w:tcPr>
            <w:tcW w:w="136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eastAsia="Times New Roman" w:hAnsi="Times New Roman" w:cs="Times New Roman"/>
                <w:sz w:val="28"/>
                <w:szCs w:val="28"/>
              </w:rPr>
            </w:pPr>
            <w:r w:rsidRPr="003F0806">
              <w:rPr>
                <w:rFonts w:ascii="Times New Roman" w:eastAsia="Times New Roman" w:hAnsi="Times New Roman" w:cs="Times New Roman"/>
                <w:sz w:val="28"/>
                <w:szCs w:val="28"/>
              </w:rPr>
              <w:t>секунды</w:t>
            </w:r>
          </w:p>
        </w:tc>
      </w:tr>
      <w:tr w:rsidR="00B2656A" w:rsidRPr="003F0806" w:rsidTr="008B5395">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B2656A" w:rsidRPr="003F0806" w:rsidRDefault="00B2656A" w:rsidP="008B5395">
            <w:pPr>
              <w:spacing w:line="240" w:lineRule="auto"/>
              <w:jc w:val="center"/>
              <w:rPr>
                <w:rFonts w:ascii="Times New Roman" w:eastAsia="Times New Roman" w:hAnsi="Times New Roman" w:cs="Times New Roman"/>
                <w:sz w:val="28"/>
                <w:szCs w:val="28"/>
                <w:lang w:val="en-US"/>
              </w:rPr>
            </w:pPr>
            <w:r w:rsidRPr="003F0806">
              <w:rPr>
                <w:rFonts w:ascii="Times New Roman" w:eastAsia="Times New Roman" w:hAnsi="Times New Roman" w:cs="Times New Roman"/>
                <w:sz w:val="28"/>
                <w:szCs w:val="28"/>
                <w:lang w:val="en-US"/>
              </w:rPr>
              <w:lastRenderedPageBreak/>
              <w:t>1</w:t>
            </w:r>
          </w:p>
        </w:tc>
        <w:tc>
          <w:tcPr>
            <w:tcW w:w="1190"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50</w:t>
            </w:r>
          </w:p>
        </w:tc>
        <w:tc>
          <w:tcPr>
            <w:tcW w:w="114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08</w:t>
            </w:r>
          </w:p>
        </w:tc>
        <w:tc>
          <w:tcPr>
            <w:tcW w:w="1222"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55,90</w:t>
            </w:r>
          </w:p>
        </w:tc>
        <w:tc>
          <w:tcPr>
            <w:tcW w:w="1276"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88</w:t>
            </w:r>
          </w:p>
        </w:tc>
        <w:tc>
          <w:tcPr>
            <w:tcW w:w="1395"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19</w:t>
            </w:r>
          </w:p>
        </w:tc>
        <w:tc>
          <w:tcPr>
            <w:tcW w:w="136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08,00</w:t>
            </w:r>
          </w:p>
        </w:tc>
      </w:tr>
      <w:tr w:rsidR="00B2656A" w:rsidRPr="003F0806" w:rsidTr="008B5395">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B2656A" w:rsidRPr="003F0806" w:rsidRDefault="00B2656A" w:rsidP="008B5395">
            <w:pPr>
              <w:spacing w:line="240" w:lineRule="auto"/>
              <w:jc w:val="center"/>
              <w:rPr>
                <w:rFonts w:ascii="Times New Roman" w:eastAsia="Times New Roman" w:hAnsi="Times New Roman" w:cs="Times New Roman"/>
                <w:sz w:val="28"/>
                <w:szCs w:val="28"/>
                <w:lang w:val="en-US"/>
              </w:rPr>
            </w:pPr>
            <w:r w:rsidRPr="003F0806">
              <w:rPr>
                <w:rFonts w:ascii="Times New Roman" w:eastAsia="Times New Roman" w:hAnsi="Times New Roman" w:cs="Times New Roman"/>
                <w:sz w:val="28"/>
                <w:szCs w:val="28"/>
                <w:lang w:val="en-US"/>
              </w:rPr>
              <w:t>2</w:t>
            </w:r>
          </w:p>
        </w:tc>
        <w:tc>
          <w:tcPr>
            <w:tcW w:w="1190"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50</w:t>
            </w:r>
          </w:p>
        </w:tc>
        <w:tc>
          <w:tcPr>
            <w:tcW w:w="114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08</w:t>
            </w:r>
          </w:p>
        </w:tc>
        <w:tc>
          <w:tcPr>
            <w:tcW w:w="1222"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58,30</w:t>
            </w:r>
          </w:p>
        </w:tc>
        <w:tc>
          <w:tcPr>
            <w:tcW w:w="1276"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88</w:t>
            </w:r>
          </w:p>
        </w:tc>
        <w:tc>
          <w:tcPr>
            <w:tcW w:w="1395"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19</w:t>
            </w:r>
          </w:p>
        </w:tc>
        <w:tc>
          <w:tcPr>
            <w:tcW w:w="136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11,50</w:t>
            </w:r>
          </w:p>
        </w:tc>
      </w:tr>
      <w:tr w:rsidR="00B2656A" w:rsidRPr="003F0806" w:rsidTr="008B5395">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B2656A" w:rsidRPr="003F0806" w:rsidRDefault="00B2656A" w:rsidP="008B5395">
            <w:pPr>
              <w:spacing w:line="240" w:lineRule="auto"/>
              <w:jc w:val="center"/>
              <w:rPr>
                <w:rFonts w:ascii="Times New Roman" w:eastAsia="Times New Roman" w:hAnsi="Times New Roman" w:cs="Times New Roman"/>
                <w:sz w:val="28"/>
                <w:szCs w:val="28"/>
                <w:lang w:val="en-US"/>
              </w:rPr>
            </w:pPr>
            <w:r w:rsidRPr="003F0806">
              <w:rPr>
                <w:rFonts w:ascii="Times New Roman" w:eastAsia="Times New Roman" w:hAnsi="Times New Roman" w:cs="Times New Roman"/>
                <w:sz w:val="28"/>
                <w:szCs w:val="28"/>
                <w:lang w:val="en-US"/>
              </w:rPr>
              <w:t>3</w:t>
            </w:r>
          </w:p>
        </w:tc>
        <w:tc>
          <w:tcPr>
            <w:tcW w:w="1190"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50</w:t>
            </w:r>
          </w:p>
        </w:tc>
        <w:tc>
          <w:tcPr>
            <w:tcW w:w="114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08</w:t>
            </w:r>
          </w:p>
        </w:tc>
        <w:tc>
          <w:tcPr>
            <w:tcW w:w="1222"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52,80</w:t>
            </w:r>
          </w:p>
        </w:tc>
        <w:tc>
          <w:tcPr>
            <w:tcW w:w="1276"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88</w:t>
            </w:r>
          </w:p>
        </w:tc>
        <w:tc>
          <w:tcPr>
            <w:tcW w:w="1395"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19</w:t>
            </w:r>
          </w:p>
        </w:tc>
        <w:tc>
          <w:tcPr>
            <w:tcW w:w="136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16,40</w:t>
            </w:r>
          </w:p>
        </w:tc>
      </w:tr>
      <w:tr w:rsidR="00B2656A" w:rsidRPr="003F0806" w:rsidTr="008B5395">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B2656A" w:rsidRPr="003F0806" w:rsidRDefault="00B2656A" w:rsidP="008B5395">
            <w:pPr>
              <w:spacing w:line="240" w:lineRule="auto"/>
              <w:jc w:val="center"/>
              <w:rPr>
                <w:rFonts w:ascii="Times New Roman" w:eastAsia="Times New Roman" w:hAnsi="Times New Roman" w:cs="Times New Roman"/>
                <w:sz w:val="28"/>
                <w:szCs w:val="28"/>
                <w:lang w:val="en-US"/>
              </w:rPr>
            </w:pPr>
            <w:r w:rsidRPr="003F0806">
              <w:rPr>
                <w:rFonts w:ascii="Times New Roman" w:eastAsia="Times New Roman" w:hAnsi="Times New Roman" w:cs="Times New Roman"/>
                <w:sz w:val="28"/>
                <w:szCs w:val="28"/>
                <w:lang w:val="en-US"/>
              </w:rPr>
              <w:t>4</w:t>
            </w:r>
          </w:p>
        </w:tc>
        <w:tc>
          <w:tcPr>
            <w:tcW w:w="1190"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50</w:t>
            </w:r>
          </w:p>
        </w:tc>
        <w:tc>
          <w:tcPr>
            <w:tcW w:w="114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08</w:t>
            </w:r>
          </w:p>
        </w:tc>
        <w:tc>
          <w:tcPr>
            <w:tcW w:w="1222"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50,30</w:t>
            </w:r>
          </w:p>
        </w:tc>
        <w:tc>
          <w:tcPr>
            <w:tcW w:w="1276"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88</w:t>
            </w:r>
          </w:p>
        </w:tc>
        <w:tc>
          <w:tcPr>
            <w:tcW w:w="1395"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19</w:t>
            </w:r>
          </w:p>
        </w:tc>
        <w:tc>
          <w:tcPr>
            <w:tcW w:w="1364" w:type="dxa"/>
            <w:tcBorders>
              <w:top w:val="nil"/>
              <w:left w:val="nil"/>
              <w:bottom w:val="single" w:sz="4" w:space="0" w:color="auto"/>
              <w:right w:val="single" w:sz="4" w:space="0" w:color="auto"/>
            </w:tcBorders>
            <w:shd w:val="clear" w:color="auto" w:fill="auto"/>
            <w:noWrap/>
            <w:vAlign w:val="center"/>
            <w:hideMark/>
          </w:tcPr>
          <w:p w:rsidR="00B2656A" w:rsidRPr="003F0806" w:rsidRDefault="00B2656A" w:rsidP="008B5395">
            <w:pPr>
              <w:spacing w:line="240" w:lineRule="auto"/>
              <w:jc w:val="center"/>
              <w:rPr>
                <w:rFonts w:ascii="Times New Roman" w:hAnsi="Times New Roman" w:cs="Times New Roman"/>
                <w:sz w:val="28"/>
                <w:szCs w:val="28"/>
              </w:rPr>
            </w:pPr>
            <w:r w:rsidRPr="003F0806">
              <w:rPr>
                <w:rFonts w:ascii="Times New Roman" w:hAnsi="Times New Roman" w:cs="Times New Roman"/>
                <w:sz w:val="28"/>
                <w:szCs w:val="28"/>
              </w:rPr>
              <w:t>12,80</w:t>
            </w:r>
          </w:p>
        </w:tc>
      </w:tr>
    </w:tbl>
    <w:p w:rsidR="00B2656A" w:rsidRDefault="00B2656A" w:rsidP="00B2656A">
      <w:pPr>
        <w:spacing w:after="0" w:line="240" w:lineRule="auto"/>
        <w:ind w:firstLine="680"/>
        <w:jc w:val="both"/>
        <w:rPr>
          <w:rFonts w:ascii="Times New Roman" w:eastAsia="Times New Roman" w:hAnsi="Times New Roman" w:cs="Times New Roman"/>
          <w:b/>
          <w:color w:val="000000" w:themeColor="text1"/>
          <w:sz w:val="28"/>
          <w:szCs w:val="20"/>
        </w:rPr>
      </w:pPr>
    </w:p>
    <w:p w:rsidR="00B2656A" w:rsidRPr="00C73129" w:rsidRDefault="00B2656A" w:rsidP="00B2656A">
      <w:pPr>
        <w:spacing w:after="0"/>
        <w:ind w:firstLine="680"/>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границы у</w:t>
      </w:r>
      <w:r w:rsidRPr="00C73129">
        <w:rPr>
          <w:rFonts w:ascii="Times New Roman" w:eastAsia="Times New Roman" w:hAnsi="Times New Roman" w:cs="Times New Roman"/>
          <w:b/>
          <w:color w:val="000000" w:themeColor="text1"/>
          <w:sz w:val="28"/>
          <w:szCs w:val="20"/>
        </w:rPr>
        <w:t>частк</w:t>
      </w:r>
      <w:r w:rsidR="00B13783">
        <w:rPr>
          <w:rFonts w:ascii="Times New Roman" w:eastAsia="Times New Roman" w:hAnsi="Times New Roman" w:cs="Times New Roman"/>
          <w:b/>
          <w:color w:val="000000" w:themeColor="text1"/>
          <w:sz w:val="28"/>
          <w:szCs w:val="20"/>
        </w:rPr>
        <w:t>а</w:t>
      </w:r>
      <w:r w:rsidRPr="00C73129">
        <w:rPr>
          <w:rFonts w:ascii="Times New Roman" w:eastAsia="Times New Roman" w:hAnsi="Times New Roman" w:cs="Times New Roman"/>
          <w:b/>
          <w:color w:val="000000" w:themeColor="text1"/>
          <w:sz w:val="28"/>
          <w:szCs w:val="20"/>
        </w:rPr>
        <w:t xml:space="preserve"> недр</w:t>
      </w:r>
      <w:r>
        <w:rPr>
          <w:rFonts w:ascii="Times New Roman" w:eastAsia="Times New Roman" w:hAnsi="Times New Roman" w:cs="Times New Roman"/>
          <w:b/>
          <w:color w:val="000000" w:themeColor="text1"/>
          <w:sz w:val="28"/>
          <w:szCs w:val="20"/>
        </w:rPr>
        <w:t>:</w:t>
      </w:r>
    </w:p>
    <w:p w:rsidR="00B2656A" w:rsidRPr="00C73129" w:rsidRDefault="00B2656A" w:rsidP="00B2656A">
      <w:pPr>
        <w:spacing w:after="0"/>
        <w:ind w:firstLine="680"/>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B2656A" w:rsidRDefault="00B2656A" w:rsidP="00B2656A">
      <w:pPr>
        <w:spacing w:after="0"/>
        <w:ind w:firstLine="680"/>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 горизонт </w:t>
      </w:r>
      <w:r w:rsidRPr="002E201A">
        <w:rPr>
          <w:rFonts w:ascii="Times New Roman" w:eastAsia="Calibri" w:hAnsi="Times New Roman" w:cs="Times New Roman"/>
          <w:color w:val="000000" w:themeColor="text1"/>
          <w:sz w:val="28"/>
          <w:szCs w:val="28"/>
          <w:lang w:eastAsia="en-US"/>
        </w:rPr>
        <w:t>+1750</w:t>
      </w:r>
      <w:r>
        <w:rPr>
          <w:rFonts w:ascii="Times New Roman" w:eastAsia="Calibri" w:hAnsi="Times New Roman" w:cs="Times New Roman"/>
          <w:color w:val="000000" w:themeColor="text1"/>
          <w:sz w:val="28"/>
          <w:szCs w:val="28"/>
          <w:lang w:eastAsia="en-US"/>
        </w:rPr>
        <w:t xml:space="preserve"> м.</w:t>
      </w:r>
    </w:p>
    <w:p w:rsidR="00B2656A" w:rsidRPr="00C73129" w:rsidRDefault="00B2656A" w:rsidP="00B2656A">
      <w:pPr>
        <w:spacing w:after="0"/>
        <w:ind w:firstLine="680"/>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w:t>
      </w:r>
      <w:r w:rsidR="00B13783">
        <w:rPr>
          <w:rFonts w:ascii="Times New Roman" w:eastAsia="Times New Roman" w:hAnsi="Times New Roman" w:cs="Times New Roman"/>
          <w:b/>
          <w:color w:val="000000" w:themeColor="text1"/>
          <w:sz w:val="28"/>
          <w:szCs w:val="20"/>
        </w:rPr>
        <w:t>а</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r w:rsidRPr="00C73129">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горный отвод.</w:t>
      </w:r>
    </w:p>
    <w:p w:rsidR="00B2656A" w:rsidRPr="003F0806" w:rsidRDefault="00B2656A" w:rsidP="00B2656A">
      <w:pPr>
        <w:ind w:firstLine="680"/>
        <w:jc w:val="both"/>
        <w:rPr>
          <w:rFonts w:ascii="Times New Roman" w:eastAsia="Times New Roman" w:hAnsi="Times New Roman" w:cs="Times New Roman"/>
          <w:color w:val="000000" w:themeColor="text1"/>
          <w:sz w:val="28"/>
          <w:szCs w:val="28"/>
        </w:rPr>
      </w:pPr>
      <w:r w:rsidRPr="003F0806">
        <w:rPr>
          <w:rFonts w:ascii="Times New Roman" w:eastAsia="Times New Roman" w:hAnsi="Times New Roman" w:cs="Times New Roman"/>
          <w:color w:val="000000" w:themeColor="text1"/>
          <w:sz w:val="28"/>
          <w:szCs w:val="28"/>
        </w:rPr>
        <w:t xml:space="preserve">Площадь участка недр </w:t>
      </w:r>
      <w:r w:rsidRPr="003F0806">
        <w:rPr>
          <w:rFonts w:ascii="Times New Roman" w:hAnsi="Times New Roman" w:cs="Times New Roman"/>
          <w:sz w:val="28"/>
          <w:szCs w:val="28"/>
        </w:rPr>
        <w:t>«</w:t>
      </w:r>
      <w:r w:rsidRPr="003F0806">
        <w:rPr>
          <w:rFonts w:ascii="Times New Roman" w:hAnsi="Times New Roman" w:cs="Times New Roman"/>
          <w:bCs/>
          <w:sz w:val="28"/>
          <w:szCs w:val="28"/>
        </w:rPr>
        <w:t>Чаган-Узунский-2</w:t>
      </w:r>
      <w:r w:rsidRPr="003F0806">
        <w:rPr>
          <w:rFonts w:ascii="Times New Roman" w:hAnsi="Times New Roman" w:cs="Times New Roman"/>
          <w:sz w:val="28"/>
          <w:szCs w:val="28"/>
        </w:rPr>
        <w:t xml:space="preserve">» </w:t>
      </w:r>
      <w:r w:rsidRPr="003F0806">
        <w:rPr>
          <w:rFonts w:ascii="Times New Roman" w:eastAsia="Times New Roman" w:hAnsi="Times New Roman" w:cs="Times New Roman"/>
          <w:color w:val="000000" w:themeColor="text1"/>
          <w:sz w:val="28"/>
          <w:szCs w:val="28"/>
        </w:rPr>
        <w:t>составляет - 0,019 кв. км.</w:t>
      </w:r>
    </w:p>
    <w:p w:rsidR="00213561" w:rsidRPr="00213561" w:rsidRDefault="00213561" w:rsidP="00213561">
      <w:pPr>
        <w:spacing w:after="0" w:line="240" w:lineRule="auto"/>
        <w:ind w:firstLine="624"/>
        <w:jc w:val="both"/>
        <w:rPr>
          <w:rFonts w:ascii="Times New Roman" w:eastAsia="Times New Roman" w:hAnsi="Times New Roman" w:cs="Times New Roman"/>
          <w:b/>
          <w:bCs/>
          <w:color w:val="000000"/>
          <w:sz w:val="28"/>
          <w:szCs w:val="28"/>
        </w:rPr>
      </w:pPr>
      <w:r w:rsidRPr="00213561">
        <w:rPr>
          <w:rFonts w:ascii="Times New Roman" w:eastAsia="Times New Roman" w:hAnsi="Times New Roman" w:cs="Times New Roman"/>
          <w:b/>
          <w:bCs/>
          <w:color w:val="000000"/>
          <w:sz w:val="28"/>
          <w:szCs w:val="28"/>
        </w:rPr>
        <w:t>2.</w:t>
      </w:r>
      <w:r w:rsidRPr="00213561">
        <w:rPr>
          <w:rFonts w:ascii="Times New Roman" w:eastAsia="Times New Roman" w:hAnsi="Times New Roman" w:cs="Times New Roman"/>
          <w:b/>
          <w:bCs/>
          <w:color w:val="000000"/>
          <w:sz w:val="28"/>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213561" w:rsidRPr="00213561" w:rsidRDefault="00213561" w:rsidP="00213561">
      <w:pPr>
        <w:widowControl w:val="0"/>
        <w:tabs>
          <w:tab w:val="left" w:pos="708"/>
        </w:tabs>
        <w:autoSpaceDE w:val="0"/>
        <w:autoSpaceDN w:val="0"/>
        <w:adjustRightInd w:val="0"/>
        <w:spacing w:after="0" w:line="240" w:lineRule="auto"/>
        <w:ind w:firstLine="624"/>
        <w:jc w:val="both"/>
        <w:rPr>
          <w:rFonts w:ascii="Times New Roman" w:eastAsia="Times New Roman" w:hAnsi="Times New Roman" w:cs="Times New Roman"/>
          <w:sz w:val="16"/>
          <w:szCs w:val="16"/>
        </w:rPr>
      </w:pP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Участок находится на террасированном склоне рельефа юго-западной экспозиции в борту долины </w:t>
      </w:r>
      <w:proofErr w:type="gramStart"/>
      <w:r w:rsidRPr="00B2656A">
        <w:rPr>
          <w:rFonts w:ascii="Times New Roman" w:eastAsia="Times New Roman" w:hAnsi="Times New Roman" w:cs="Times New Roman"/>
          <w:sz w:val="28"/>
          <w:szCs w:val="28"/>
        </w:rPr>
        <w:t>р</w:t>
      </w:r>
      <w:proofErr w:type="gramEnd"/>
      <w:r w:rsidRPr="00B2656A">
        <w:rPr>
          <w:rFonts w:ascii="Times New Roman" w:eastAsia="Times New Roman" w:hAnsi="Times New Roman" w:cs="Times New Roman"/>
          <w:sz w:val="28"/>
          <w:szCs w:val="28"/>
        </w:rPr>
        <w:t xml:space="preserve"> Чуя с превышением до 30-35 м относительно уровня русла реки. Контур участка охватывает некоторую часть мощной аллювиальной двух ступенчатой террасы с уклоном её поверхностей на юго-запад до 5-10 градусов. Терраса сложена, в основном, </w:t>
      </w:r>
      <w:proofErr w:type="spellStart"/>
      <w:r w:rsidRPr="00B2656A">
        <w:rPr>
          <w:rFonts w:ascii="Times New Roman" w:eastAsia="Times New Roman" w:hAnsi="Times New Roman" w:cs="Times New Roman"/>
          <w:sz w:val="28"/>
          <w:szCs w:val="28"/>
        </w:rPr>
        <w:t>разнообломочными</w:t>
      </w:r>
      <w:proofErr w:type="spellEnd"/>
      <w:r w:rsidRPr="00B2656A">
        <w:rPr>
          <w:rFonts w:ascii="Times New Roman" w:eastAsia="Times New Roman" w:hAnsi="Times New Roman" w:cs="Times New Roman"/>
          <w:sz w:val="28"/>
          <w:szCs w:val="28"/>
        </w:rPr>
        <w:t xml:space="preserve">, умеренно сортированными, песчано-гравийно-галечниковыми отложениями мощностью более 20 м с присутствием в них щебенистого материала суглинисто-супесным наполнителем до 20 %. Указанные отложения характеризуются хорошей </w:t>
      </w:r>
      <w:proofErr w:type="spellStart"/>
      <w:r w:rsidRPr="00B2656A">
        <w:rPr>
          <w:rFonts w:ascii="Times New Roman" w:eastAsia="Times New Roman" w:hAnsi="Times New Roman" w:cs="Times New Roman"/>
          <w:sz w:val="28"/>
          <w:szCs w:val="28"/>
        </w:rPr>
        <w:t>окатаностью</w:t>
      </w:r>
      <w:proofErr w:type="spellEnd"/>
      <w:r w:rsidRPr="00B2656A">
        <w:rPr>
          <w:rFonts w:ascii="Times New Roman" w:eastAsia="Times New Roman" w:hAnsi="Times New Roman" w:cs="Times New Roman"/>
          <w:sz w:val="28"/>
          <w:szCs w:val="28"/>
        </w:rPr>
        <w:t xml:space="preserve"> обломочного материала с размерностью галечниковой фракции до 100 мм (с преобладанием в основной массе размерности до 70 мм). </w:t>
      </w: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Петрографический состав обломочного материала в отложениях самый разнообразный и в обобщенном виде по группам пород представляется следующем виде: магматические породы (</w:t>
      </w:r>
      <w:proofErr w:type="spellStart"/>
      <w:proofErr w:type="gramStart"/>
      <w:r w:rsidRPr="00B2656A">
        <w:rPr>
          <w:rFonts w:ascii="Times New Roman" w:eastAsia="Times New Roman" w:hAnsi="Times New Roman" w:cs="Times New Roman"/>
          <w:sz w:val="28"/>
          <w:szCs w:val="28"/>
        </w:rPr>
        <w:t>андезито</w:t>
      </w:r>
      <w:proofErr w:type="spellEnd"/>
      <w:r w:rsidRPr="00B2656A">
        <w:rPr>
          <w:rFonts w:ascii="Times New Roman" w:eastAsia="Times New Roman" w:hAnsi="Times New Roman" w:cs="Times New Roman"/>
          <w:sz w:val="28"/>
          <w:szCs w:val="28"/>
        </w:rPr>
        <w:t>-базальтовые</w:t>
      </w:r>
      <w:proofErr w:type="gramEnd"/>
      <w:r w:rsidRPr="00B2656A">
        <w:rPr>
          <w:rFonts w:ascii="Times New Roman" w:eastAsia="Times New Roman" w:hAnsi="Times New Roman" w:cs="Times New Roman"/>
          <w:sz w:val="28"/>
          <w:szCs w:val="28"/>
        </w:rPr>
        <w:t xml:space="preserve"> и диабазовые порфириты, </w:t>
      </w:r>
      <w:proofErr w:type="spellStart"/>
      <w:r w:rsidRPr="00B2656A">
        <w:rPr>
          <w:rFonts w:ascii="Times New Roman" w:eastAsia="Times New Roman" w:hAnsi="Times New Roman" w:cs="Times New Roman"/>
          <w:sz w:val="28"/>
          <w:szCs w:val="28"/>
        </w:rPr>
        <w:t>риолитовые</w:t>
      </w:r>
      <w:proofErr w:type="spellEnd"/>
      <w:r w:rsidRPr="00B2656A">
        <w:rPr>
          <w:rFonts w:ascii="Times New Roman" w:eastAsia="Times New Roman" w:hAnsi="Times New Roman" w:cs="Times New Roman"/>
          <w:sz w:val="28"/>
          <w:szCs w:val="28"/>
        </w:rPr>
        <w:t xml:space="preserve"> порфиры и др.) – до 40%; метаморфические породы (роговики, </w:t>
      </w:r>
      <w:proofErr w:type="spellStart"/>
      <w:r w:rsidRPr="00B2656A">
        <w:rPr>
          <w:rFonts w:ascii="Times New Roman" w:eastAsia="Times New Roman" w:hAnsi="Times New Roman" w:cs="Times New Roman"/>
          <w:sz w:val="28"/>
          <w:szCs w:val="28"/>
        </w:rPr>
        <w:t>метасоматиты</w:t>
      </w:r>
      <w:proofErr w:type="spellEnd"/>
      <w:r w:rsidRPr="00B2656A">
        <w:rPr>
          <w:rFonts w:ascii="Times New Roman" w:eastAsia="Times New Roman" w:hAnsi="Times New Roman" w:cs="Times New Roman"/>
          <w:sz w:val="28"/>
          <w:szCs w:val="28"/>
        </w:rPr>
        <w:t xml:space="preserve">, сланцы, кварциты и др.) – до 30%; осадочные породы (алевролиты, песчаники, известняки и др.) – до 35%. </w:t>
      </w: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По оцененным физико-механическим параметрам песчано-гравийный материал (ПГМ) участка определен как пригодный для устройства земляного полотна, присыпных обочин и для засыпки грунтовой призмы бетонных и железобетонных труб, а также возведения нерегламентированных стандартами элементов дорожного строительства. Использование природного песчано-гравийного материала ограничивается повышенным количеством суглинисто-</w:t>
      </w:r>
      <w:r w:rsidRPr="00B2656A">
        <w:rPr>
          <w:rFonts w:ascii="Times New Roman" w:eastAsia="Times New Roman" w:hAnsi="Times New Roman" w:cs="Times New Roman"/>
          <w:sz w:val="28"/>
          <w:szCs w:val="28"/>
        </w:rPr>
        <w:lastRenderedPageBreak/>
        <w:t xml:space="preserve">супесного заполнителя (до 18,6%). При этом необходима его предварительная обработка на дробильно-сортировочных комплексах с получением </w:t>
      </w:r>
      <w:proofErr w:type="spellStart"/>
      <w:r w:rsidRPr="00B2656A">
        <w:rPr>
          <w:rFonts w:ascii="Times New Roman" w:eastAsia="Times New Roman" w:hAnsi="Times New Roman" w:cs="Times New Roman"/>
          <w:sz w:val="28"/>
          <w:szCs w:val="28"/>
        </w:rPr>
        <w:t>фракциони-рованного</w:t>
      </w:r>
      <w:proofErr w:type="spellEnd"/>
      <w:r w:rsidRPr="00B2656A">
        <w:rPr>
          <w:rFonts w:ascii="Times New Roman" w:eastAsia="Times New Roman" w:hAnsi="Times New Roman" w:cs="Times New Roman"/>
          <w:sz w:val="28"/>
          <w:szCs w:val="28"/>
        </w:rPr>
        <w:t xml:space="preserve"> щебня и  отсева - песка, супеси с </w:t>
      </w:r>
      <w:proofErr w:type="spellStart"/>
      <w:r w:rsidRPr="00B2656A">
        <w:rPr>
          <w:rFonts w:ascii="Times New Roman" w:eastAsia="Times New Roman" w:hAnsi="Times New Roman" w:cs="Times New Roman"/>
          <w:sz w:val="28"/>
          <w:szCs w:val="28"/>
        </w:rPr>
        <w:t>Пи</w:t>
      </w:r>
      <w:proofErr w:type="gramStart"/>
      <w:r w:rsidRPr="00B2656A">
        <w:rPr>
          <w:rFonts w:ascii="Times New Roman" w:eastAsia="Times New Roman" w:hAnsi="Times New Roman" w:cs="Times New Roman"/>
          <w:sz w:val="28"/>
          <w:szCs w:val="28"/>
        </w:rPr>
        <w:t>Г</w:t>
      </w:r>
      <w:proofErr w:type="spellEnd"/>
      <w:r w:rsidRPr="00B2656A">
        <w:rPr>
          <w:rFonts w:ascii="Times New Roman" w:eastAsia="Times New Roman" w:hAnsi="Times New Roman" w:cs="Times New Roman"/>
          <w:sz w:val="28"/>
          <w:szCs w:val="28"/>
        </w:rPr>
        <w:t>(</w:t>
      </w:r>
      <w:proofErr w:type="spellStart"/>
      <w:proofErr w:type="gramEnd"/>
      <w:r w:rsidRPr="00B2656A">
        <w:rPr>
          <w:rFonts w:ascii="Times New Roman" w:eastAsia="Times New Roman" w:hAnsi="Times New Roman" w:cs="Times New Roman"/>
          <w:sz w:val="28"/>
          <w:szCs w:val="28"/>
        </w:rPr>
        <w:t>Иканин</w:t>
      </w:r>
      <w:proofErr w:type="spellEnd"/>
      <w:r w:rsidRPr="00B2656A">
        <w:rPr>
          <w:rFonts w:ascii="Times New Roman" w:eastAsia="Times New Roman" w:hAnsi="Times New Roman" w:cs="Times New Roman"/>
          <w:sz w:val="28"/>
          <w:szCs w:val="28"/>
        </w:rPr>
        <w:t xml:space="preserve">, 2016ф). </w:t>
      </w: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По данным лабораторных испытаний щебень после дробления гравийно-галечникового материала участка оценен высокой маркой его </w:t>
      </w:r>
      <w:proofErr w:type="spellStart"/>
      <w:r w:rsidRPr="00B2656A">
        <w:rPr>
          <w:rFonts w:ascii="Times New Roman" w:eastAsia="Times New Roman" w:hAnsi="Times New Roman" w:cs="Times New Roman"/>
          <w:sz w:val="28"/>
          <w:szCs w:val="28"/>
        </w:rPr>
        <w:t>дробимости</w:t>
      </w:r>
      <w:proofErr w:type="spellEnd"/>
      <w:r w:rsidRPr="00B2656A">
        <w:rPr>
          <w:rFonts w:ascii="Times New Roman" w:eastAsia="Times New Roman" w:hAnsi="Times New Roman" w:cs="Times New Roman"/>
          <w:sz w:val="28"/>
          <w:szCs w:val="28"/>
        </w:rPr>
        <w:t xml:space="preserve"> в пределах 1000-1200, и может быть использован в приготовлении </w:t>
      </w:r>
      <w:proofErr w:type="spellStart"/>
      <w:proofErr w:type="gramStart"/>
      <w:r w:rsidRPr="00B2656A">
        <w:rPr>
          <w:rFonts w:ascii="Times New Roman" w:eastAsia="Times New Roman" w:hAnsi="Times New Roman" w:cs="Times New Roman"/>
          <w:sz w:val="28"/>
          <w:szCs w:val="28"/>
        </w:rPr>
        <w:t>асфальто</w:t>
      </w:r>
      <w:proofErr w:type="spellEnd"/>
      <w:r w:rsidRPr="00B2656A">
        <w:rPr>
          <w:rFonts w:ascii="Times New Roman" w:eastAsia="Times New Roman" w:hAnsi="Times New Roman" w:cs="Times New Roman"/>
          <w:sz w:val="28"/>
          <w:szCs w:val="28"/>
        </w:rPr>
        <w:t>-бетонных</w:t>
      </w:r>
      <w:proofErr w:type="gramEnd"/>
      <w:r w:rsidRPr="00B2656A">
        <w:rPr>
          <w:rFonts w:ascii="Times New Roman" w:eastAsia="Times New Roman" w:hAnsi="Times New Roman" w:cs="Times New Roman"/>
          <w:sz w:val="28"/>
          <w:szCs w:val="28"/>
        </w:rPr>
        <w:t xml:space="preserve"> смесей для дорожных покрытий. </w:t>
      </w: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 xml:space="preserve">По радиационно-гигиеническим характеристикам ПГМ участка недр соответствует требованиям Норм радиационной безопасности согласно СанПиН 2.6.1.2523-09 и может быть </w:t>
      </w:r>
      <w:proofErr w:type="gramStart"/>
      <w:r w:rsidRPr="00B2656A">
        <w:rPr>
          <w:rFonts w:ascii="Times New Roman" w:eastAsia="Times New Roman" w:hAnsi="Times New Roman" w:cs="Times New Roman"/>
          <w:sz w:val="28"/>
          <w:szCs w:val="28"/>
        </w:rPr>
        <w:t>использован</w:t>
      </w:r>
      <w:proofErr w:type="gramEnd"/>
      <w:r w:rsidRPr="00B2656A">
        <w:rPr>
          <w:rFonts w:ascii="Times New Roman" w:eastAsia="Times New Roman" w:hAnsi="Times New Roman" w:cs="Times New Roman"/>
          <w:sz w:val="28"/>
          <w:szCs w:val="28"/>
        </w:rPr>
        <w:t xml:space="preserve"> в качестве строительного материала в естественном виде в строительстве без ограничения. </w:t>
      </w:r>
    </w:p>
    <w:p w:rsidR="00B2656A" w:rsidRPr="00B2656A" w:rsidRDefault="00B2656A"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B2656A">
        <w:rPr>
          <w:rFonts w:ascii="Times New Roman" w:eastAsia="Times New Roman" w:hAnsi="Times New Roman" w:cs="Times New Roman"/>
          <w:sz w:val="28"/>
          <w:szCs w:val="28"/>
        </w:rPr>
        <w:t>На участке недр «Чаган-Узунский-2» были оценены геологические запасы песчано-гравийного материала по состоянию на 01.09.2015г., категории С</w:t>
      </w:r>
      <w:proofErr w:type="gramStart"/>
      <w:r w:rsidRPr="00E23C5F">
        <w:rPr>
          <w:rFonts w:ascii="Times New Roman" w:eastAsia="Times New Roman" w:hAnsi="Times New Roman" w:cs="Times New Roman"/>
          <w:sz w:val="28"/>
          <w:szCs w:val="28"/>
          <w:vertAlign w:val="subscript"/>
        </w:rPr>
        <w:t>1</w:t>
      </w:r>
      <w:proofErr w:type="gramEnd"/>
      <w:r w:rsidRPr="00B2656A">
        <w:rPr>
          <w:rFonts w:ascii="Times New Roman" w:eastAsia="Times New Roman" w:hAnsi="Times New Roman" w:cs="Times New Roman"/>
          <w:sz w:val="28"/>
          <w:szCs w:val="28"/>
        </w:rPr>
        <w:t xml:space="preserve"> в объёме 422 тыс. куб. метров до горизонта + 1750 метров, утвержденные Заключением № 60 </w:t>
      </w:r>
      <w:r>
        <w:rPr>
          <w:rFonts w:ascii="Times New Roman" w:eastAsia="Times New Roman" w:hAnsi="Times New Roman" w:cs="Times New Roman"/>
          <w:sz w:val="28"/>
          <w:szCs w:val="28"/>
        </w:rPr>
        <w:t xml:space="preserve">комиссии по запасам </w:t>
      </w:r>
      <w:r w:rsidRPr="00B2656A">
        <w:rPr>
          <w:rFonts w:ascii="Times New Roman" w:eastAsia="Times New Roman" w:hAnsi="Times New Roman" w:cs="Times New Roman"/>
          <w:sz w:val="28"/>
          <w:szCs w:val="28"/>
        </w:rPr>
        <w:t>Минприроды РА от 16.03. 2016 г.</w:t>
      </w:r>
    </w:p>
    <w:p w:rsidR="00213561" w:rsidRPr="00213561" w:rsidRDefault="00213561" w:rsidP="00B2656A">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213561">
        <w:rPr>
          <w:rFonts w:ascii="Times New Roman" w:eastAsia="Times New Roman" w:hAnsi="Times New Roman" w:cs="Times New Roman"/>
          <w:sz w:val="28"/>
          <w:szCs w:val="28"/>
        </w:rPr>
        <w:t>По состоянию на 01.01.201</w:t>
      </w:r>
      <w:r w:rsidR="00B2656A">
        <w:rPr>
          <w:rFonts w:ascii="Times New Roman" w:eastAsia="Times New Roman" w:hAnsi="Times New Roman" w:cs="Times New Roman"/>
          <w:sz w:val="28"/>
          <w:szCs w:val="28"/>
        </w:rPr>
        <w:t>9</w:t>
      </w:r>
      <w:r w:rsidRPr="00213561">
        <w:rPr>
          <w:rFonts w:ascii="Times New Roman" w:eastAsia="Times New Roman" w:hAnsi="Times New Roman" w:cs="Times New Roman"/>
          <w:sz w:val="28"/>
          <w:szCs w:val="28"/>
        </w:rPr>
        <w:t xml:space="preserve"> г. на Территориальном балансе запасы песчано-гравийного материала по участку «</w:t>
      </w:r>
      <w:r w:rsidR="00B2656A">
        <w:rPr>
          <w:rFonts w:ascii="Times New Roman" w:eastAsia="Times New Roman" w:hAnsi="Times New Roman" w:cs="Times New Roman"/>
          <w:sz w:val="28"/>
          <w:szCs w:val="28"/>
        </w:rPr>
        <w:t>Чаган-узунский-2</w:t>
      </w:r>
      <w:r w:rsidRPr="00213561">
        <w:rPr>
          <w:rFonts w:ascii="Times New Roman" w:eastAsia="Times New Roman" w:hAnsi="Times New Roman" w:cs="Times New Roman"/>
          <w:sz w:val="28"/>
          <w:szCs w:val="28"/>
        </w:rPr>
        <w:t xml:space="preserve">» </w:t>
      </w:r>
      <w:r w:rsidR="00B2656A">
        <w:rPr>
          <w:rFonts w:ascii="Times New Roman" w:eastAsia="Times New Roman" w:hAnsi="Times New Roman" w:cs="Times New Roman"/>
          <w:sz w:val="28"/>
          <w:szCs w:val="28"/>
        </w:rPr>
        <w:t xml:space="preserve">составляют 422 тыс. </w:t>
      </w:r>
      <w:proofErr w:type="spellStart"/>
      <w:r w:rsidR="00B2656A">
        <w:rPr>
          <w:rFonts w:ascii="Times New Roman" w:eastAsia="Times New Roman" w:hAnsi="Times New Roman" w:cs="Times New Roman"/>
          <w:sz w:val="28"/>
          <w:szCs w:val="28"/>
        </w:rPr>
        <w:t>куб.м</w:t>
      </w:r>
      <w:proofErr w:type="spellEnd"/>
      <w:r w:rsidR="00B2656A">
        <w:rPr>
          <w:rFonts w:ascii="Times New Roman" w:eastAsia="Times New Roman" w:hAnsi="Times New Roman" w:cs="Times New Roman"/>
          <w:sz w:val="28"/>
          <w:szCs w:val="28"/>
        </w:rPr>
        <w:t xml:space="preserve">. </w:t>
      </w:r>
    </w:p>
    <w:p w:rsidR="00B2656A" w:rsidRDefault="00B2656A" w:rsidP="00213561">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proofErr w:type="gramStart"/>
      <w:r w:rsidRPr="00B2656A">
        <w:rPr>
          <w:rFonts w:ascii="Times New Roman" w:eastAsia="Times New Roman" w:hAnsi="Times New Roman" w:cs="Times New Roman"/>
          <w:sz w:val="28"/>
          <w:szCs w:val="28"/>
        </w:rPr>
        <w:t>Горно-технические</w:t>
      </w:r>
      <w:proofErr w:type="gramEnd"/>
      <w:r w:rsidRPr="00B2656A">
        <w:rPr>
          <w:rFonts w:ascii="Times New Roman" w:eastAsia="Times New Roman" w:hAnsi="Times New Roman" w:cs="Times New Roman"/>
          <w:sz w:val="28"/>
          <w:szCs w:val="28"/>
        </w:rPr>
        <w:t xml:space="preserve"> и гидрогеологические условия для отработки участка простые. Подъезд к участку (80-100 м от автомобильной дороги «Чуйский тракт») легкодоступен с трех сторон. Отработка песчано-гравийного материала на участке простая с прямой экскавацией грунта и погрузкой его в автосамосвалы типа КамАЗ. Песчано-гравийный материал участка сравнительно однородный по составу и не обводнен. Вскрышные породы на участке минимальны и определены в объёме 4000 куб. метров.</w:t>
      </w:r>
    </w:p>
    <w:p w:rsidR="00092530" w:rsidRDefault="00213561"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pPr>
      <w:r w:rsidRPr="00213561">
        <w:rPr>
          <w:rFonts w:ascii="Times New Roman" w:eastAsia="Calibri" w:hAnsi="Times New Roman" w:cs="Times New Roman"/>
          <w:kern w:val="3"/>
          <w:sz w:val="28"/>
          <w:szCs w:val="28"/>
          <w:lang w:eastAsia="zh-CN"/>
        </w:rPr>
        <w:t xml:space="preserve">Инженерно-геологические условия </w:t>
      </w:r>
      <w:r w:rsidRPr="00213561">
        <w:rPr>
          <w:rFonts w:ascii="Times New Roman" w:eastAsia="Calibri" w:hAnsi="Times New Roman" w:cs="Times New Roman"/>
          <w:color w:val="000000"/>
          <w:kern w:val="3"/>
          <w:sz w:val="28"/>
          <w:szCs w:val="28"/>
          <w:lang w:eastAsia="zh-CN"/>
        </w:rPr>
        <w:t xml:space="preserve">отработки участков осложняются в связи    с их нахождением в </w:t>
      </w:r>
      <w:proofErr w:type="spellStart"/>
      <w:r w:rsidRPr="00213561">
        <w:rPr>
          <w:rFonts w:ascii="Times New Roman" w:eastAsia="Calibri" w:hAnsi="Times New Roman" w:cs="Times New Roman"/>
          <w:color w:val="000000"/>
          <w:kern w:val="3"/>
          <w:sz w:val="28"/>
          <w:szCs w:val="28"/>
          <w:lang w:eastAsia="zh-CN"/>
        </w:rPr>
        <w:t>высокосейсмичной</w:t>
      </w:r>
      <w:proofErr w:type="spellEnd"/>
      <w:r w:rsidRPr="00213561">
        <w:rPr>
          <w:rFonts w:ascii="Times New Roman" w:eastAsia="Calibri" w:hAnsi="Times New Roman" w:cs="Times New Roman"/>
          <w:color w:val="000000"/>
          <w:kern w:val="3"/>
          <w:sz w:val="28"/>
          <w:szCs w:val="28"/>
          <w:lang w:eastAsia="zh-CN"/>
        </w:rPr>
        <w:t xml:space="preserve"> (9 баллов по шкале Рихтера) высокогорной части Горного Алтая; с возможными камнепадами, оползнями и снежными лавинами</w:t>
      </w:r>
      <w:r w:rsidRPr="00213561">
        <w:rPr>
          <w:rFonts w:ascii="Liberation Serif" w:eastAsia="Calibri" w:hAnsi="Liberation Serif" w:cs="Liberation Serif"/>
          <w:kern w:val="3"/>
          <w:sz w:val="28"/>
          <w:szCs w:val="28"/>
          <w:lang w:eastAsia="zh-CN"/>
        </w:rPr>
        <w:t>.</w:t>
      </w:r>
      <w:r w:rsidR="00092530">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w:t>
      </w:r>
      <w:r w:rsidR="00E23C5F">
        <w:rPr>
          <w:rFonts w:ascii="Times New Roman" w:hAnsi="Times New Roman" w:cs="Times New Roman"/>
          <w:bCs/>
          <w:noProof/>
          <w:color w:val="000000" w:themeColor="text1"/>
          <w:sz w:val="28"/>
          <w:szCs w:val="28"/>
          <w:u w:val="single"/>
        </w:rPr>
        <w:t>о</w:t>
      </w:r>
      <w:r w:rsidRPr="00A26D77">
        <w:rPr>
          <w:rFonts w:ascii="Times New Roman" w:hAnsi="Times New Roman" w:cs="Times New Roman"/>
          <w:bCs/>
          <w:noProof/>
          <w:color w:val="000000" w:themeColor="text1"/>
          <w:sz w:val="28"/>
          <w:szCs w:val="28"/>
          <w:u w:val="single"/>
        </w:rPr>
        <w:t>к недр, предоставленны</w:t>
      </w:r>
      <w:r w:rsidR="00E23C5F">
        <w:rPr>
          <w:rFonts w:ascii="Times New Roman" w:hAnsi="Times New Roman" w:cs="Times New Roman"/>
          <w:bCs/>
          <w:noProof/>
          <w:color w:val="000000" w:themeColor="text1"/>
          <w:sz w:val="28"/>
          <w:szCs w:val="28"/>
          <w:u w:val="single"/>
        </w:rPr>
        <w:t>й</w:t>
      </w:r>
      <w:r w:rsidRPr="00A26D77">
        <w:rPr>
          <w:rFonts w:ascii="Times New Roman" w:hAnsi="Times New Roman" w:cs="Times New Roman"/>
          <w:bCs/>
          <w:noProof/>
          <w:color w:val="000000" w:themeColor="text1"/>
          <w:sz w:val="28"/>
          <w:szCs w:val="28"/>
          <w:u w:val="single"/>
        </w:rPr>
        <w:t xml:space="preserve">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w:t>
      </w:r>
      <w:r w:rsidR="008B5395">
        <w:rPr>
          <w:rFonts w:ascii="Times New Roman" w:hAnsi="Times New Roman" w:cs="Times New Roman"/>
          <w:bCs/>
          <w:noProof/>
          <w:color w:val="000000" w:themeColor="text1"/>
          <w:sz w:val="28"/>
          <w:szCs w:val="28"/>
        </w:rPr>
        <w:t>о</w:t>
      </w:r>
      <w:r w:rsidR="00E6742B">
        <w:rPr>
          <w:rFonts w:ascii="Times New Roman" w:hAnsi="Times New Roman" w:cs="Times New Roman"/>
          <w:bCs/>
          <w:noProof/>
          <w:color w:val="000000" w:themeColor="text1"/>
          <w:sz w:val="28"/>
          <w:szCs w:val="28"/>
        </w:rPr>
        <w:t>к недр местного значения «</w:t>
      </w:r>
      <w:r w:rsidR="008B5395">
        <w:rPr>
          <w:rFonts w:ascii="Times New Roman" w:hAnsi="Times New Roman" w:cs="Times New Roman"/>
          <w:bCs/>
          <w:noProof/>
          <w:color w:val="000000" w:themeColor="text1"/>
          <w:sz w:val="28"/>
          <w:szCs w:val="28"/>
        </w:rPr>
        <w:t>Чаган-Узунский-2</w:t>
      </w:r>
      <w:r w:rsidR="00075616">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расположенны</w:t>
      </w:r>
      <w:r w:rsidR="00075616">
        <w:rPr>
          <w:rFonts w:ascii="Times New Roman" w:hAnsi="Times New Roman" w:cs="Times New Roman"/>
          <w:bCs/>
          <w:noProof/>
          <w:color w:val="000000" w:themeColor="text1"/>
          <w:sz w:val="28"/>
          <w:szCs w:val="28"/>
        </w:rPr>
        <w:t>е</w:t>
      </w:r>
      <w:r w:rsidRPr="00A26D77">
        <w:rPr>
          <w:rFonts w:ascii="Times New Roman" w:hAnsi="Times New Roman" w:cs="Times New Roman"/>
          <w:bCs/>
          <w:noProof/>
          <w:color w:val="000000" w:themeColor="text1"/>
          <w:sz w:val="28"/>
          <w:szCs w:val="28"/>
        </w:rPr>
        <w:t xml:space="preserve">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8B5395">
        <w:rPr>
          <w:rFonts w:ascii="Times New Roman" w:hAnsi="Times New Roman" w:cs="Times New Roman"/>
          <w:bCs/>
          <w:noProof/>
          <w:color w:val="000000" w:themeColor="text1"/>
          <w:sz w:val="28"/>
          <w:szCs w:val="28"/>
        </w:rPr>
        <w:t>Кош-Агачский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(далее – Министерство)</w:t>
      </w:r>
      <w:r w:rsidR="00CA756B">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w:t>
      </w:r>
      <w:r w:rsidR="00C8783E">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(приложение № 2 к лицензии)</w:t>
      </w:r>
    </w:p>
    <w:p w:rsidR="00FA646B" w:rsidRPr="00A26D77" w:rsidRDefault="00FA646B" w:rsidP="00806404">
      <w:pPr>
        <w:autoSpaceDE w:val="0"/>
        <w:autoSpaceDN w:val="0"/>
        <w:adjustRightInd w:val="0"/>
        <w:spacing w:after="0" w:line="240" w:lineRule="auto"/>
        <w:ind w:firstLine="851"/>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A3007F" w:rsidRPr="00A3007F" w:rsidRDefault="00A3007F" w:rsidP="00A3007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4.1.1 </w:t>
      </w:r>
      <w:r w:rsidRPr="00A3007F">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проектной документации на проведение работ по разведке месторождения, получившей положительное заключение экспертизы в соответствии с Законом Российской Федерации «О недрах», – обязательство не установлено;  </w:t>
      </w:r>
    </w:p>
    <w:p w:rsidR="00A3007F" w:rsidRDefault="00A3007F" w:rsidP="00A3007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3007F">
        <w:rPr>
          <w:rFonts w:ascii="Times New Roman" w:eastAsia="Times New Roman" w:hAnsi="Times New Roman" w:cs="Times New Roman"/>
          <w:color w:val="000000" w:themeColor="text1"/>
          <w:sz w:val="28"/>
          <w:szCs w:val="28"/>
        </w:rPr>
        <w:t>4.1.</w:t>
      </w:r>
      <w:r>
        <w:rPr>
          <w:rFonts w:ascii="Times New Roman" w:eastAsia="Times New Roman" w:hAnsi="Times New Roman" w:cs="Times New Roman"/>
          <w:color w:val="000000" w:themeColor="text1"/>
          <w:sz w:val="28"/>
          <w:szCs w:val="28"/>
        </w:rPr>
        <w:t>2</w:t>
      </w:r>
      <w:r w:rsidRPr="00A3007F">
        <w:rPr>
          <w:rFonts w:ascii="Times New Roman" w:eastAsia="Times New Roman" w:hAnsi="Times New Roman" w:cs="Times New Roman"/>
          <w:color w:val="000000" w:themeColor="text1"/>
          <w:sz w:val="28"/>
          <w:szCs w:val="28"/>
        </w:rPr>
        <w:t>.</w:t>
      </w:r>
      <w:r w:rsidRPr="00A3007F">
        <w:rPr>
          <w:rFonts w:ascii="Times New Roman" w:eastAsia="Times New Roman" w:hAnsi="Times New Roman" w:cs="Times New Roman"/>
          <w:color w:val="000000" w:themeColor="text1"/>
          <w:sz w:val="28"/>
          <w:szCs w:val="28"/>
        </w:rPr>
        <w:tab/>
        <w:t>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Законом Российской Федерации «О недрах», – обязательство не установлено;</w:t>
      </w:r>
    </w:p>
    <w:p w:rsidR="00497C14" w:rsidRPr="00F06B5E"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4.1.3.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sidR="00A3007F">
        <w:rPr>
          <w:rFonts w:ascii="Times New Roman" w:eastAsia="Times New Roman" w:hAnsi="Times New Roman" w:cs="Times New Roman"/>
          <w:color w:val="000000" w:themeColor="text1"/>
          <w:sz w:val="28"/>
          <w:szCs w:val="28"/>
        </w:rPr>
        <w:t>т</w:t>
      </w:r>
      <w:r w:rsidRPr="00F06B5E">
        <w:rPr>
          <w:rFonts w:ascii="Times New Roman" w:eastAsia="Times New Roman" w:hAnsi="Times New Roman" w:cs="Times New Roman"/>
          <w:color w:val="000000" w:themeColor="text1"/>
          <w:sz w:val="28"/>
          <w:szCs w:val="28"/>
        </w:rPr>
        <w:t>ехническ</w:t>
      </w:r>
      <w:r w:rsidR="00A3007F">
        <w:rPr>
          <w:rFonts w:ascii="Times New Roman" w:eastAsia="Times New Roman" w:hAnsi="Times New Roman" w:cs="Times New Roman"/>
          <w:color w:val="000000" w:themeColor="text1"/>
          <w:sz w:val="28"/>
          <w:szCs w:val="28"/>
        </w:rPr>
        <w:t>ого</w:t>
      </w:r>
      <w:r w:rsidRPr="00F06B5E">
        <w:rPr>
          <w:rFonts w:ascii="Times New Roman" w:eastAsia="Times New Roman" w:hAnsi="Times New Roman" w:cs="Times New Roman"/>
          <w:color w:val="000000" w:themeColor="text1"/>
          <w:sz w:val="28"/>
          <w:szCs w:val="28"/>
        </w:rPr>
        <w:t xml:space="preserve"> проект</w:t>
      </w:r>
      <w:r w:rsidR="00A3007F">
        <w:rPr>
          <w:rFonts w:ascii="Times New Roman" w:eastAsia="Times New Roman" w:hAnsi="Times New Roman" w:cs="Times New Roman"/>
          <w:color w:val="000000" w:themeColor="text1"/>
          <w:sz w:val="28"/>
          <w:szCs w:val="28"/>
        </w:rPr>
        <w:t>а</w:t>
      </w:r>
      <w:r w:rsidRPr="00F06B5E">
        <w:rPr>
          <w:rFonts w:ascii="Times New Roman" w:eastAsia="Times New Roman" w:hAnsi="Times New Roman" w:cs="Times New Roman"/>
          <w:color w:val="000000" w:themeColor="text1"/>
          <w:sz w:val="28"/>
          <w:szCs w:val="28"/>
        </w:rPr>
        <w:t xml:space="preserve"> разработки месторождения, согласованного в соответствии с Законом </w:t>
      </w:r>
      <w:r w:rsidRPr="00F06B5E">
        <w:rPr>
          <w:rFonts w:ascii="Times New Roman" w:eastAsia="Times New Roman" w:hAnsi="Times New Roman" w:cs="Times New Roman"/>
          <w:color w:val="000000" w:themeColor="text1"/>
          <w:sz w:val="28"/>
          <w:szCs w:val="28"/>
        </w:rPr>
        <w:lastRenderedPageBreak/>
        <w:t xml:space="preserve">Российской Федерации «О недрах», – не позднее </w:t>
      </w:r>
      <w:r>
        <w:rPr>
          <w:rFonts w:ascii="Times New Roman" w:eastAsia="Times New Roman" w:hAnsi="Times New Roman" w:cs="Times New Roman"/>
          <w:color w:val="000000" w:themeColor="text1"/>
          <w:sz w:val="28"/>
          <w:szCs w:val="28"/>
        </w:rPr>
        <w:t>12</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w:t>
      </w:r>
      <w:r>
        <w:rPr>
          <w:rFonts w:ascii="Times New Roman" w:eastAsia="Times New Roman" w:hAnsi="Times New Roman" w:cs="Times New Roman"/>
          <w:color w:val="000000" w:themeColor="text1"/>
          <w:sz w:val="28"/>
          <w:szCs w:val="28"/>
        </w:rPr>
        <w:t>.</w:t>
      </w:r>
    </w:p>
    <w:p w:rsidR="00497C14" w:rsidRPr="00F06B5E"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497C14" w:rsidRPr="00F06B5E"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 Сроки начала работ:</w:t>
      </w:r>
    </w:p>
    <w:p w:rsidR="00A3007F" w:rsidRDefault="00A3007F"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3007F">
        <w:rPr>
          <w:rFonts w:ascii="Times New Roman" w:eastAsia="Times New Roman" w:hAnsi="Times New Roman" w:cs="Times New Roman"/>
          <w:color w:val="000000" w:themeColor="text1"/>
          <w:sz w:val="28"/>
          <w:szCs w:val="28"/>
        </w:rPr>
        <w:t>4.2.</w:t>
      </w:r>
      <w:r>
        <w:rPr>
          <w:rFonts w:ascii="Times New Roman" w:eastAsia="Times New Roman" w:hAnsi="Times New Roman" w:cs="Times New Roman"/>
          <w:color w:val="000000" w:themeColor="text1"/>
          <w:sz w:val="28"/>
          <w:szCs w:val="28"/>
        </w:rPr>
        <w:t>1</w:t>
      </w:r>
      <w:r w:rsidRPr="00A3007F">
        <w:rPr>
          <w:rFonts w:ascii="Times New Roman" w:eastAsia="Times New Roman" w:hAnsi="Times New Roman" w:cs="Times New Roman"/>
          <w:color w:val="000000" w:themeColor="text1"/>
          <w:sz w:val="28"/>
          <w:szCs w:val="28"/>
        </w:rPr>
        <w:t xml:space="preserve">. Срок начала проведения разведки месторождения полезных ископаемых, – обязательство не установлено;                                                                                                                                                                                                                                                                                                                                                                </w:t>
      </w:r>
    </w:p>
    <w:p w:rsidR="00497C14" w:rsidRPr="00F06B5E"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w:t>
      </w:r>
      <w:r w:rsidR="00A3007F">
        <w:rPr>
          <w:rFonts w:ascii="Times New Roman" w:eastAsia="Times New Roman" w:hAnsi="Times New Roman" w:cs="Times New Roman"/>
          <w:color w:val="000000" w:themeColor="text1"/>
          <w:sz w:val="28"/>
          <w:szCs w:val="28"/>
        </w:rPr>
        <w:t>2</w:t>
      </w:r>
      <w:r w:rsidRPr="00F06B5E">
        <w:rPr>
          <w:rFonts w:ascii="Times New Roman" w:eastAsia="Times New Roman" w:hAnsi="Times New Roman" w:cs="Times New Roman"/>
          <w:color w:val="000000" w:themeColor="text1"/>
          <w:sz w:val="28"/>
          <w:szCs w:val="28"/>
        </w:rPr>
        <w:t>. Срок ввода месторождения в разработку (эксплуатацию), – не позднее</w:t>
      </w:r>
      <w:r>
        <w:rPr>
          <w:rFonts w:ascii="Times New Roman" w:eastAsia="Times New Roman" w:hAnsi="Times New Roman" w:cs="Times New Roman"/>
          <w:color w:val="000000" w:themeColor="text1"/>
          <w:sz w:val="28"/>
          <w:szCs w:val="28"/>
        </w:rPr>
        <w:t xml:space="preserve"> </w:t>
      </w:r>
      <w:r w:rsidR="008B5395">
        <w:rPr>
          <w:rFonts w:ascii="Times New Roman" w:eastAsia="Times New Roman" w:hAnsi="Times New Roman" w:cs="Times New Roman"/>
          <w:color w:val="000000" w:themeColor="text1"/>
          <w:sz w:val="28"/>
          <w:szCs w:val="28"/>
        </w:rPr>
        <w:t>6</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w:t>
      </w:r>
      <w:r w:rsidR="008B5395">
        <w:rPr>
          <w:rFonts w:ascii="Times New Roman" w:eastAsia="Times New Roman" w:hAnsi="Times New Roman" w:cs="Times New Roman"/>
          <w:color w:val="000000" w:themeColor="text1"/>
          <w:sz w:val="28"/>
          <w:szCs w:val="28"/>
        </w:rPr>
        <w:t>6</w:t>
      </w:r>
      <w:r w:rsidRPr="00F06B5E">
        <w:rPr>
          <w:rFonts w:ascii="Times New Roman" w:eastAsia="Times New Roman" w:hAnsi="Times New Roman" w:cs="Times New Roman"/>
          <w:color w:val="000000" w:themeColor="text1"/>
          <w:sz w:val="28"/>
          <w:szCs w:val="28"/>
        </w:rPr>
        <w:t xml:space="preserve"> </w:t>
      </w:r>
      <w:r w:rsidR="008B5395">
        <w:rPr>
          <w:rFonts w:ascii="Times New Roman" w:eastAsia="Times New Roman" w:hAnsi="Times New Roman" w:cs="Times New Roman"/>
          <w:color w:val="000000" w:themeColor="text1"/>
          <w:sz w:val="28"/>
          <w:szCs w:val="28"/>
        </w:rPr>
        <w:t>месяцев</w:t>
      </w:r>
      <w:r w:rsidRPr="00F06B5E">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4.4. </w:t>
      </w:r>
      <w:r w:rsidRPr="00497C14">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Pr>
          <w:rFonts w:ascii="Times New Roman" w:eastAsia="Times New Roman" w:hAnsi="Times New Roman" w:cs="Times New Roman"/>
          <w:color w:val="000000" w:themeColor="text1"/>
          <w:sz w:val="28"/>
          <w:szCs w:val="28"/>
        </w:rPr>
        <w:t>проекта рекультивации нарушенных земель</w:t>
      </w:r>
      <w:r w:rsidRPr="00497C14">
        <w:rPr>
          <w:rFonts w:ascii="Times New Roman" w:eastAsia="Times New Roman" w:hAnsi="Times New Roman" w:cs="Times New Roman"/>
          <w:color w:val="000000" w:themeColor="text1"/>
          <w:sz w:val="28"/>
          <w:szCs w:val="28"/>
        </w:rPr>
        <w:t xml:space="preserve">, согласованного в соответствии с Законом Российской Федерации «О недрах», не позднее, чем за </w:t>
      </w:r>
      <w:r w:rsidR="00A3007F">
        <w:rPr>
          <w:rFonts w:ascii="Times New Roman" w:eastAsia="Times New Roman" w:hAnsi="Times New Roman" w:cs="Times New Roman"/>
          <w:color w:val="000000" w:themeColor="text1"/>
          <w:sz w:val="28"/>
          <w:szCs w:val="28"/>
        </w:rPr>
        <w:t>6 месяцев</w:t>
      </w:r>
      <w:r w:rsidRPr="00497C14">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5.</w:t>
      </w:r>
      <w:r w:rsidR="002000C6">
        <w:rPr>
          <w:rFonts w:ascii="Times New Roman" w:eastAsia="Times New Roman" w:hAnsi="Times New Roman" w:cs="Times New Roman"/>
          <w:color w:val="000000" w:themeColor="text1"/>
          <w:sz w:val="28"/>
          <w:szCs w:val="28"/>
        </w:rPr>
        <w:t>1</w:t>
      </w:r>
      <w:r w:rsidRPr="00F06B5E">
        <w:rPr>
          <w:rFonts w:ascii="Times New Roman" w:eastAsia="Times New Roman" w:hAnsi="Times New Roman" w:cs="Times New Roman"/>
          <w:color w:val="000000" w:themeColor="text1"/>
          <w:sz w:val="28"/>
          <w:szCs w:val="28"/>
        </w:rPr>
        <w:t>. Условия, определяющие виды и объемы разведочных работ, сроки их проведения определяются утвержденными в установленном порядке проектами работ по разведке месторождений.</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 Условия, связанные с платежами, взимаемыми при пользовании недрами, земельными участками, акваториями</w:t>
      </w:r>
    </w:p>
    <w:p w:rsidR="00245644" w:rsidRPr="00FA646B" w:rsidRDefault="00245644" w:rsidP="0024564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 в размере </w:t>
      </w:r>
      <w:r w:rsidR="005B1DEA" w:rsidRPr="005B1DEA">
        <w:rPr>
          <w:rFonts w:ascii="Times New Roman" w:eastAsia="Times New Roman" w:hAnsi="Times New Roman" w:cs="Times New Roman"/>
          <w:color w:val="000000"/>
          <w:sz w:val="28"/>
          <w:szCs w:val="28"/>
        </w:rPr>
        <w:t>2199097 (два миллиона сто девяносто девять тысяч девяносто семь)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45644" w:rsidRPr="005E34E6" w:rsidRDefault="00245644" w:rsidP="0024564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6.2.</w:t>
      </w:r>
      <w:r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пользование недрами:</w:t>
      </w:r>
    </w:p>
    <w:p w:rsidR="00245644" w:rsidRPr="005E34E6" w:rsidRDefault="00245644" w:rsidP="0024564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.2.1. </w:t>
      </w:r>
      <w:r w:rsidRPr="005E34E6">
        <w:rPr>
          <w:rFonts w:ascii="Times New Roman" w:eastAsia="Times New Roman" w:hAnsi="Times New Roman" w:cs="Times New Roman"/>
          <w:color w:val="000000" w:themeColor="text1"/>
          <w:sz w:val="28"/>
          <w:szCs w:val="28"/>
        </w:rPr>
        <w:t>на стадии разведки (в случае проведения), за всю площадь участка недр, на которой запасы соответствующего полезного ископаемого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245644" w:rsidRPr="005E34E6" w:rsidTr="0055622D">
        <w:tc>
          <w:tcPr>
            <w:tcW w:w="5353" w:type="dxa"/>
            <w:vAlign w:val="center"/>
          </w:tcPr>
          <w:p w:rsidR="00245644" w:rsidRPr="005E34E6"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245644" w:rsidRPr="005E34E6"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245644" w:rsidRPr="005E34E6"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245644" w:rsidRPr="005E34E6" w:rsidTr="0055622D">
        <w:tc>
          <w:tcPr>
            <w:tcW w:w="5353" w:type="dxa"/>
            <w:vAlign w:val="center"/>
          </w:tcPr>
          <w:p w:rsidR="00245644" w:rsidRPr="005E34E6"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245644" w:rsidRPr="005E34E6" w:rsidRDefault="00B13783" w:rsidP="00B1378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6850</w:t>
            </w:r>
          </w:p>
        </w:tc>
      </w:tr>
      <w:tr w:rsidR="00245644" w:rsidRPr="005E34E6" w:rsidTr="0055622D">
        <w:tc>
          <w:tcPr>
            <w:tcW w:w="5353" w:type="dxa"/>
            <w:vAlign w:val="center"/>
          </w:tcPr>
          <w:p w:rsidR="00245644" w:rsidRPr="005E34E6"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Далее при необходимости</w:t>
            </w:r>
          </w:p>
        </w:tc>
        <w:tc>
          <w:tcPr>
            <w:tcW w:w="4218" w:type="dxa"/>
            <w:vAlign w:val="center"/>
          </w:tcPr>
          <w:p w:rsidR="00245644" w:rsidRDefault="00245644" w:rsidP="0055622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497C14" w:rsidRDefault="00497C14" w:rsidP="00497C14">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6.3. Пользователь недр также обязан уплачивать иные, установленные законодательством Российской Федерации, платежи, налоги, сборы при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497C14" w:rsidRPr="00DF757A"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 xml:space="preserve">краткий информационный </w:t>
      </w:r>
      <w:r w:rsidRPr="00DF757A">
        <w:rPr>
          <w:rFonts w:ascii="Times New Roman" w:eastAsia="Times New Roman" w:hAnsi="Times New Roman" w:cs="Times New Roman"/>
          <w:color w:val="000000" w:themeColor="text1"/>
          <w:sz w:val="28"/>
          <w:szCs w:val="28"/>
        </w:rPr>
        <w:lastRenderedPageBreak/>
        <w:t>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Pr>
          <w:rFonts w:ascii="Times New Roman" w:eastAsia="Times New Roman" w:hAnsi="Times New Roman" w:cs="Times New Roman"/>
          <w:color w:val="000000" w:themeColor="text1"/>
          <w:sz w:val="28"/>
          <w:szCs w:val="28"/>
        </w:rPr>
        <w:t xml:space="preserve"> </w:t>
      </w:r>
      <w:r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Pr>
          <w:rFonts w:ascii="Times New Roman" w:eastAsia="Times New Roman" w:hAnsi="Times New Roman" w:cs="Times New Roman"/>
          <w:color w:val="000000" w:themeColor="text1"/>
          <w:sz w:val="28"/>
          <w:szCs w:val="28"/>
        </w:rPr>
        <w:t>30</w:t>
      </w:r>
      <w:r w:rsidRPr="006F7963">
        <w:rPr>
          <w:rFonts w:ascii="Times New Roman" w:eastAsia="Times New Roman" w:hAnsi="Times New Roman" w:cs="Times New Roman"/>
          <w:color w:val="000000" w:themeColor="text1"/>
          <w:sz w:val="28"/>
          <w:szCs w:val="28"/>
        </w:rPr>
        <w:t xml:space="preserve"> января в 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 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w:t>
      </w:r>
      <w:r>
        <w:rPr>
          <w:rFonts w:ascii="Times New Roman" w:eastAsia="Times New Roman" w:hAnsi="Times New Roman" w:cs="Times New Roman"/>
          <w:color w:val="000000" w:themeColor="text1"/>
          <w:sz w:val="28"/>
          <w:szCs w:val="28"/>
        </w:rPr>
        <w:t>3, 4.2.1, 4.2.2.</w:t>
      </w:r>
      <w:r w:rsidR="00B13783">
        <w:rPr>
          <w:rFonts w:ascii="Times New Roman" w:eastAsia="Times New Roman" w:hAnsi="Times New Roman" w:cs="Times New Roman"/>
          <w:color w:val="000000" w:themeColor="text1"/>
          <w:sz w:val="28"/>
          <w:szCs w:val="28"/>
        </w:rPr>
        <w:t>, 4.3., 4.4.</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w:t>
      </w:r>
      <w:r>
        <w:rPr>
          <w:rFonts w:ascii="Times New Roman" w:eastAsia="Times New Roman" w:hAnsi="Times New Roman" w:cs="Times New Roman"/>
          <w:color w:val="000000" w:themeColor="text1"/>
          <w:sz w:val="28"/>
          <w:szCs w:val="28"/>
        </w:rPr>
        <w:t xml:space="preserve">ах </w:t>
      </w:r>
      <w:r w:rsidR="00B13783">
        <w:rPr>
          <w:rFonts w:ascii="Times New Roman" w:eastAsia="Times New Roman" w:hAnsi="Times New Roman" w:cs="Times New Roman"/>
          <w:color w:val="000000" w:themeColor="text1"/>
          <w:sz w:val="28"/>
          <w:szCs w:val="28"/>
        </w:rPr>
        <w:t xml:space="preserve">6.1., </w:t>
      </w:r>
      <w:r>
        <w:rPr>
          <w:rFonts w:ascii="Times New Roman" w:eastAsia="Times New Roman" w:hAnsi="Times New Roman" w:cs="Times New Roman"/>
          <w:color w:val="000000" w:themeColor="text1"/>
          <w:sz w:val="28"/>
          <w:szCs w:val="28"/>
        </w:rPr>
        <w:t>6.2.</w:t>
      </w:r>
      <w:r w:rsidR="00B13783">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3</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Pr>
          <w:rFonts w:ascii="Times New Roman" w:eastAsia="Times New Roman" w:hAnsi="Times New Roman" w:cs="Times New Roman"/>
          <w:color w:val="000000" w:themeColor="text1"/>
          <w:sz w:val="28"/>
          <w:szCs w:val="28"/>
        </w:rPr>
        <w:t>,</w:t>
      </w:r>
      <w:r w:rsidRPr="005E34E6">
        <w:rPr>
          <w:rFonts w:ascii="Times New Roman" w:eastAsia="Times New Roman" w:hAnsi="Times New Roman" w:cs="Times New Roman"/>
          <w:color w:val="000000" w:themeColor="text1"/>
          <w:sz w:val="28"/>
          <w:szCs w:val="28"/>
        </w:rPr>
        <w:t xml:space="preserve"> 9.5</w:t>
      </w:r>
      <w:r>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092530" w:rsidRDefault="00092530" w:rsidP="0079150B">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8B5395" w:rsidP="00DF757A">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w:t>
      </w:r>
      <w:r w:rsidR="00DF757A" w:rsidRPr="00DF757A">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00DF757A" w:rsidRPr="00DF7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Ларину</w:t>
      </w:r>
      <w:r w:rsidR="00DF757A" w:rsidRPr="00DF757A">
        <w:rPr>
          <w:rFonts w:ascii="Times New Roman" w:eastAsia="Times New Roman" w:hAnsi="Times New Roman" w:cs="Times New Roman"/>
          <w:sz w:val="28"/>
          <w:szCs w:val="28"/>
        </w:rPr>
        <w:t xml:space="preserve">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частк</w:t>
      </w:r>
      <w:r w:rsidR="00075616">
        <w:rPr>
          <w:rFonts w:ascii="Times New Roman" w:hAnsi="Times New Roman" w:cs="Times New Roman"/>
          <w:noProof/>
          <w:color w:val="000000" w:themeColor="text1"/>
          <w:sz w:val="28"/>
          <w:szCs w:val="28"/>
        </w:rPr>
        <w:t>ами</w:t>
      </w:r>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ользования  участк</w:t>
      </w:r>
      <w:r w:rsidR="00075616">
        <w:rPr>
          <w:rFonts w:ascii="Times New Roman" w:eastAsia="Times New Roman" w:hAnsi="Times New Roman" w:cs="Times New Roman"/>
          <w:noProof/>
          <w:color w:val="000000"/>
          <w:sz w:val="28"/>
          <w:szCs w:val="28"/>
        </w:rPr>
        <w:t>ами</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w:t>
      </w:r>
      <w:r w:rsidR="00E43422">
        <w:rPr>
          <w:rFonts w:ascii="Times New Roman" w:eastAsia="Times New Roman" w:hAnsi="Times New Roman" w:cs="Times New Roman"/>
          <w:noProof/>
          <w:color w:val="000000"/>
          <w:sz w:val="28"/>
          <w:szCs w:val="28"/>
        </w:rPr>
        <w:t xml:space="preserve">ами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lastRenderedPageBreak/>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ользования участк</w:t>
      </w:r>
      <w:r w:rsidR="00E43422">
        <w:rPr>
          <w:rFonts w:ascii="Times New Roman" w:hAnsi="Times New Roman" w:cs="Times New Roman"/>
          <w:noProof/>
          <w:color w:val="000000" w:themeColor="text1"/>
          <w:sz w:val="28"/>
          <w:szCs w:val="28"/>
        </w:rPr>
        <w:t>ами</w:t>
      </w:r>
      <w:r w:rsidR="00983B6A" w:rsidRPr="005E34E6">
        <w:rPr>
          <w:rFonts w:ascii="Times New Roman" w:hAnsi="Times New Roman" w:cs="Times New Roman"/>
          <w:noProof/>
          <w:color w:val="000000" w:themeColor="text1"/>
          <w:sz w:val="28"/>
          <w:szCs w:val="28"/>
        </w:rPr>
        <w:t xml:space="preserve">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подписанные руководителем или уполномоченным представителем руководителя справки о применяемых технологиях с их описанием и перечень </w:t>
      </w:r>
      <w:r w:rsidRPr="00DF757A">
        <w:rPr>
          <w:rFonts w:ascii="Times New Roman" w:hAnsi="Times New Roman" w:cs="Times New Roman"/>
          <w:bCs/>
          <w:color w:val="000000" w:themeColor="text1"/>
          <w:spacing w:val="-4"/>
          <w:sz w:val="28"/>
          <w:szCs w:val="28"/>
        </w:rPr>
        <w:lastRenderedPageBreak/>
        <w:t>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9E3175">
        <w:rPr>
          <w:rFonts w:ascii="Times New Roman" w:hAnsi="Times New Roman" w:cs="Times New Roman"/>
          <w:bCs/>
          <w:color w:val="000000" w:themeColor="text1"/>
          <w:spacing w:val="-4"/>
          <w:sz w:val="28"/>
          <w:szCs w:val="28"/>
        </w:rPr>
        <w:t>подрядные договоры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технических средств и технологий, необходимых для безопасного и эффективного проведения</w:t>
      </w:r>
      <w:proofErr w:type="gramEnd"/>
      <w:r w:rsidRPr="009E3175">
        <w:rPr>
          <w:rFonts w:ascii="Times New Roman" w:hAnsi="Times New Roman" w:cs="Times New Roman"/>
          <w:bCs/>
          <w:color w:val="000000" w:themeColor="text1"/>
          <w:spacing w:val="-4"/>
          <w:sz w:val="28"/>
          <w:szCs w:val="28"/>
        </w:rPr>
        <w:t xml:space="preserve">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w:t>
      </w:r>
      <w:r>
        <w:rPr>
          <w:rFonts w:ascii="Times New Roman" w:hAnsi="Times New Roman" w:cs="Times New Roman"/>
          <w:bCs/>
          <w:color w:val="000000" w:themeColor="text1"/>
          <w:spacing w:val="-4"/>
          <w:sz w:val="28"/>
          <w:szCs w:val="28"/>
        </w:rPr>
        <w:t>а</w:t>
      </w:r>
      <w:r w:rsidRPr="009E3175">
        <w:rPr>
          <w:rFonts w:ascii="Times New Roman" w:hAnsi="Times New Roman" w:cs="Times New Roman"/>
          <w:bCs/>
          <w:color w:val="000000" w:themeColor="text1"/>
          <w:spacing w:val="-4"/>
          <w:sz w:val="28"/>
          <w:szCs w:val="28"/>
        </w:rPr>
        <w:t xml:space="preserve"> из реестра акционеров Заявителя, полученн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xml:space="preserve"> (оформленн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не ранее чем за один месяц до даты подачи заявки на участие в аукционе – для акционерного общества;</w:t>
      </w:r>
    </w:p>
    <w:p w:rsidR="009E3175" w:rsidRDefault="009E3175" w:rsidP="009E3175">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 xml:space="preserve">копию бухгалтерских балансов </w:t>
      </w:r>
      <w:r>
        <w:rPr>
          <w:rFonts w:ascii="Times New Roman" w:hAnsi="Times New Roman" w:cs="Times New Roman"/>
          <w:bCs/>
          <w:color w:val="000000" w:themeColor="text1"/>
          <w:spacing w:val="-4"/>
          <w:sz w:val="28"/>
          <w:szCs w:val="28"/>
        </w:rPr>
        <w:t>З</w:t>
      </w:r>
      <w:r w:rsidRPr="009E3175">
        <w:rPr>
          <w:rFonts w:ascii="Times New Roman" w:hAnsi="Times New Roman" w:cs="Times New Roman"/>
          <w:bCs/>
          <w:color w:val="000000" w:themeColor="text1"/>
          <w:spacing w:val="-4"/>
          <w:sz w:val="28"/>
          <w:szCs w:val="28"/>
        </w:rPr>
        <w:t>аявителя за год, предшествующий подаче заявки, и за последний отчетный период;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выписку из реестра лицензий на производство маркшейдерских работ (в случае если пров</w:t>
      </w:r>
      <w:r>
        <w:rPr>
          <w:rFonts w:ascii="Times New Roman" w:hAnsi="Times New Roman" w:cs="Times New Roman"/>
          <w:bCs/>
          <w:color w:val="000000" w:themeColor="text1"/>
          <w:spacing w:val="-4"/>
          <w:sz w:val="28"/>
          <w:szCs w:val="28"/>
        </w:rPr>
        <w:t>едение таких работ планируется);</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сведения из реестра лицензий на пользование недрами;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2279BA">
        <w:rPr>
          <w:rFonts w:ascii="Times New Roman" w:eastAsia="Times New Roman" w:hAnsi="Times New Roman" w:cs="Times New Roman"/>
          <w:sz w:val="24"/>
          <w:szCs w:val="24"/>
        </w:rPr>
        <w:t>9</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w:t>
      </w:r>
      <w:r w:rsidR="002279BA">
        <w:rPr>
          <w:rFonts w:ascii="Times New Roman" w:eastAsia="Times New Roman" w:hAnsi="Times New Roman" w:cs="Times New Roman"/>
          <w:color w:val="000000"/>
          <w:spacing w:val="-3"/>
          <w:sz w:val="24"/>
          <w:szCs w:val="24"/>
        </w:rPr>
        <w:t>Ларина Евгения Владимировича</w:t>
      </w:r>
      <w:r w:rsidRPr="00A87213">
        <w:rPr>
          <w:rFonts w:ascii="Times New Roman" w:eastAsia="Times New Roman" w:hAnsi="Times New Roman" w:cs="Times New Roman"/>
          <w:color w:val="000000"/>
          <w:spacing w:val="-3"/>
          <w:sz w:val="24"/>
          <w:szCs w:val="24"/>
        </w:rPr>
        <w:t xml:space="preserve">,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 xml:space="preserve">отказе в приеме заявки на </w:t>
      </w:r>
      <w:r w:rsidRPr="00A87213">
        <w:rPr>
          <w:rFonts w:ascii="Times New Roman" w:eastAsia="Times New Roman" w:hAnsi="Times New Roman" w:cs="Times New Roman"/>
          <w:color w:val="000000"/>
          <w:spacing w:val="-4"/>
          <w:sz w:val="24"/>
          <w:szCs w:val="24"/>
        </w:rPr>
        <w:lastRenderedPageBreak/>
        <w:t>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496880">
              <w:rPr>
                <w:rFonts w:ascii="Times New Roman" w:eastAsia="Times New Roman" w:hAnsi="Times New Roman" w:cs="Times New Roman"/>
                <w:sz w:val="24"/>
                <w:szCs w:val="24"/>
              </w:rPr>
              <w:t>6</w:t>
            </w:r>
            <w:r w:rsidR="00812F2F">
              <w:rPr>
                <w:rFonts w:ascii="Times New Roman" w:eastAsia="Times New Roman" w:hAnsi="Times New Roman" w:cs="Times New Roman"/>
                <w:sz w:val="24"/>
                <w:szCs w:val="24"/>
              </w:rPr>
              <w:t>5</w:t>
            </w:r>
            <w:r w:rsidRPr="00A87213">
              <w:rPr>
                <w:rFonts w:ascii="Times New Roman" w:eastAsia="Times New Roman" w:hAnsi="Times New Roman" w:cs="Times New Roman"/>
                <w:sz w:val="24"/>
                <w:szCs w:val="24"/>
              </w:rPr>
              <w:t>-</w:t>
            </w:r>
            <w:r w:rsidR="00812F2F">
              <w:rPr>
                <w:rFonts w:ascii="Times New Roman" w:eastAsia="Times New Roman" w:hAnsi="Times New Roman" w:cs="Times New Roman"/>
                <w:sz w:val="24"/>
                <w:szCs w:val="24"/>
              </w:rPr>
              <w:t>22</w:t>
            </w:r>
            <w:r w:rsidRPr="00A87213">
              <w:rPr>
                <w:rFonts w:ascii="Times New Roman" w:eastAsia="Times New Roman" w:hAnsi="Times New Roman" w:cs="Times New Roman"/>
                <w:sz w:val="24"/>
                <w:szCs w:val="24"/>
              </w:rPr>
              <w:t>, 6-72-91</w:t>
            </w:r>
          </w:p>
          <w:p w:rsidR="00A87213" w:rsidRPr="00A87213" w:rsidRDefault="00A87213" w:rsidP="002279BA">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w:t>
            </w:r>
            <w:r w:rsidR="002279BA">
              <w:rPr>
                <w:rFonts w:ascii="Times New Roman" w:eastAsia="Times New Roman" w:hAnsi="Times New Roman" w:cs="Times New Roman"/>
                <w:sz w:val="24"/>
                <w:szCs w:val="24"/>
              </w:rPr>
              <w:t>Е</w:t>
            </w:r>
            <w:r w:rsidRPr="00A87213">
              <w:rPr>
                <w:rFonts w:ascii="Times New Roman" w:eastAsia="Times New Roman" w:hAnsi="Times New Roman" w:cs="Times New Roman"/>
                <w:sz w:val="24"/>
                <w:szCs w:val="24"/>
              </w:rPr>
              <w:t>.</w:t>
            </w:r>
            <w:r w:rsidR="002279BA">
              <w:rPr>
                <w:rFonts w:ascii="Times New Roman" w:eastAsia="Times New Roman" w:hAnsi="Times New Roman" w:cs="Times New Roman"/>
                <w:sz w:val="24"/>
                <w:szCs w:val="24"/>
              </w:rPr>
              <w:t>В</w:t>
            </w:r>
            <w:r w:rsidRPr="00A87213">
              <w:rPr>
                <w:rFonts w:ascii="Times New Roman" w:eastAsia="Times New Roman" w:hAnsi="Times New Roman" w:cs="Times New Roman"/>
                <w:sz w:val="24"/>
                <w:szCs w:val="24"/>
              </w:rPr>
              <w:t xml:space="preserve">. </w:t>
            </w:r>
            <w:r w:rsidR="002279BA">
              <w:rPr>
                <w:rFonts w:ascii="Times New Roman" w:eastAsia="Times New Roman" w:hAnsi="Times New Roman" w:cs="Times New Roman"/>
                <w:sz w:val="24"/>
                <w:szCs w:val="24"/>
              </w:rPr>
              <w:t>Ларин</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D63C5D"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D63C5D" w:rsidRPr="00A87213" w:rsidRDefault="00D63C5D"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D63C5D" w:rsidRPr="00A87213" w:rsidRDefault="00D63C5D"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D63C5D" w:rsidRPr="00A87213" w:rsidRDefault="00D63C5D" w:rsidP="005A3A4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D63C5D" w:rsidRPr="00A87213" w:rsidRDefault="00D63C5D" w:rsidP="002279BA">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919 1 12 020</w:t>
            </w:r>
            <w:r w:rsidR="002279BA">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2 0</w:t>
            </w:r>
            <w:r w:rsidR="002279BA">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 xml:space="preserve"> 0000 120</w:t>
            </w:r>
          </w:p>
        </w:tc>
      </w:tr>
      <w:tr w:rsidR="00D63C5D"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D63C5D" w:rsidRPr="00A87213" w:rsidRDefault="00D63C5D"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D63C5D" w:rsidRPr="00A87213" w:rsidRDefault="00D63C5D"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D63C5D" w:rsidRPr="00A87213" w:rsidRDefault="00D63C5D" w:rsidP="005A3A4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D63C5D" w:rsidRPr="00A87213" w:rsidRDefault="00D63C5D" w:rsidP="005A3A4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062FC0">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5E3EAB">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Pr="00A87213">
              <w:rPr>
                <w:rFonts w:ascii="Times New Roman" w:eastAsia="Times New Roman" w:hAnsi="Times New Roman" w:cs="Times New Roman"/>
                <w:color w:val="000000"/>
                <w:sz w:val="24"/>
                <w:szCs w:val="24"/>
              </w:rPr>
              <w:t>772000200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lastRenderedPageBreak/>
              <w:t>3</w:t>
            </w: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5E3EAB" w:rsidRPr="00A87213" w:rsidRDefault="005E3EAB"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5E3EAB"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5E3EAB" w:rsidRPr="00A87213" w:rsidRDefault="005E3EAB"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bookmarkStart w:id="0" w:name="_GoBack" w:colFirst="2" w:colLast="2"/>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062FC0">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062FC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bookmarkEnd w:id="0"/>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5E3EAB"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5E3EAB" w:rsidRPr="00A87213" w:rsidRDefault="005E3EAB"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5E3EAB" w:rsidRPr="00A87213" w:rsidRDefault="005E3EAB"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2B01B5">
      <w:headerReference w:type="default" r:id="rId12"/>
      <w:pgSz w:w="11906" w:h="16838"/>
      <w:pgMar w:top="1021" w:right="707" w:bottom="992"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B8" w:rsidRDefault="00D215B8" w:rsidP="00C04649">
      <w:pPr>
        <w:spacing w:after="0" w:line="240" w:lineRule="auto"/>
      </w:pPr>
      <w:r>
        <w:separator/>
      </w:r>
    </w:p>
  </w:endnote>
  <w:endnote w:type="continuationSeparator" w:id="0">
    <w:p w:rsidR="00D215B8" w:rsidRDefault="00D215B8"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B8" w:rsidRDefault="00D215B8" w:rsidP="00C04649">
      <w:pPr>
        <w:spacing w:after="0" w:line="240" w:lineRule="auto"/>
      </w:pPr>
      <w:r>
        <w:separator/>
      </w:r>
    </w:p>
  </w:footnote>
  <w:footnote w:type="continuationSeparator" w:id="0">
    <w:p w:rsidR="00D215B8" w:rsidRDefault="00D215B8"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C6" w:rsidRPr="00E11C63" w:rsidRDefault="002000C6">
    <w:pPr>
      <w:pStyle w:val="a4"/>
      <w:jc w:val="center"/>
      <w:rPr>
        <w:rFonts w:ascii="Times New Roman" w:hAnsi="Times New Roman" w:cs="Times New Roman"/>
      </w:rPr>
    </w:pPr>
  </w:p>
  <w:p w:rsidR="002000C6" w:rsidRPr="00A4122B" w:rsidRDefault="002000C6"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20C8"/>
    <w:rsid w:val="00043704"/>
    <w:rsid w:val="00044CB6"/>
    <w:rsid w:val="0004503A"/>
    <w:rsid w:val="00045041"/>
    <w:rsid w:val="00045774"/>
    <w:rsid w:val="00047BA2"/>
    <w:rsid w:val="00047C13"/>
    <w:rsid w:val="0005123E"/>
    <w:rsid w:val="00051E20"/>
    <w:rsid w:val="00054438"/>
    <w:rsid w:val="00056E2F"/>
    <w:rsid w:val="00075616"/>
    <w:rsid w:val="00075949"/>
    <w:rsid w:val="000773E0"/>
    <w:rsid w:val="00077B90"/>
    <w:rsid w:val="00082E0D"/>
    <w:rsid w:val="00084E91"/>
    <w:rsid w:val="00092530"/>
    <w:rsid w:val="00093F8D"/>
    <w:rsid w:val="000972A4"/>
    <w:rsid w:val="000A15E8"/>
    <w:rsid w:val="000A238C"/>
    <w:rsid w:val="000A32F4"/>
    <w:rsid w:val="000A3C08"/>
    <w:rsid w:val="000A414F"/>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0F74BF"/>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03FD"/>
    <w:rsid w:val="001510C7"/>
    <w:rsid w:val="0015473B"/>
    <w:rsid w:val="00155831"/>
    <w:rsid w:val="0016020A"/>
    <w:rsid w:val="0016042E"/>
    <w:rsid w:val="00161C08"/>
    <w:rsid w:val="001633A2"/>
    <w:rsid w:val="00164351"/>
    <w:rsid w:val="00166C5D"/>
    <w:rsid w:val="00171133"/>
    <w:rsid w:val="001712BC"/>
    <w:rsid w:val="001714DF"/>
    <w:rsid w:val="00172043"/>
    <w:rsid w:val="0018036B"/>
    <w:rsid w:val="001807ED"/>
    <w:rsid w:val="0018104F"/>
    <w:rsid w:val="00183880"/>
    <w:rsid w:val="001855F7"/>
    <w:rsid w:val="00186F44"/>
    <w:rsid w:val="00187F60"/>
    <w:rsid w:val="001926F4"/>
    <w:rsid w:val="00195685"/>
    <w:rsid w:val="0019610F"/>
    <w:rsid w:val="001A5981"/>
    <w:rsid w:val="001B5454"/>
    <w:rsid w:val="001C091A"/>
    <w:rsid w:val="001C6C5E"/>
    <w:rsid w:val="001D031B"/>
    <w:rsid w:val="001D0533"/>
    <w:rsid w:val="001D45BE"/>
    <w:rsid w:val="001D60C1"/>
    <w:rsid w:val="001D6BE5"/>
    <w:rsid w:val="001D7126"/>
    <w:rsid w:val="001E1B18"/>
    <w:rsid w:val="001E241F"/>
    <w:rsid w:val="001E3384"/>
    <w:rsid w:val="001E3507"/>
    <w:rsid w:val="001E5C0B"/>
    <w:rsid w:val="001E7259"/>
    <w:rsid w:val="001F25D8"/>
    <w:rsid w:val="001F77B9"/>
    <w:rsid w:val="002000C6"/>
    <w:rsid w:val="00201378"/>
    <w:rsid w:val="00203517"/>
    <w:rsid w:val="002058B5"/>
    <w:rsid w:val="00207140"/>
    <w:rsid w:val="0020739F"/>
    <w:rsid w:val="00210FBD"/>
    <w:rsid w:val="002113C1"/>
    <w:rsid w:val="00213561"/>
    <w:rsid w:val="00214E26"/>
    <w:rsid w:val="002174B4"/>
    <w:rsid w:val="00221639"/>
    <w:rsid w:val="00222A2B"/>
    <w:rsid w:val="00223A5C"/>
    <w:rsid w:val="00227498"/>
    <w:rsid w:val="002279BA"/>
    <w:rsid w:val="00227B94"/>
    <w:rsid w:val="002304FE"/>
    <w:rsid w:val="00231313"/>
    <w:rsid w:val="00231DED"/>
    <w:rsid w:val="002325A4"/>
    <w:rsid w:val="00240C38"/>
    <w:rsid w:val="00245644"/>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340"/>
    <w:rsid w:val="002A3C5B"/>
    <w:rsid w:val="002A3E01"/>
    <w:rsid w:val="002A5A92"/>
    <w:rsid w:val="002B01B5"/>
    <w:rsid w:val="002B50CF"/>
    <w:rsid w:val="002B78F9"/>
    <w:rsid w:val="002C0BBF"/>
    <w:rsid w:val="002C1355"/>
    <w:rsid w:val="002C1927"/>
    <w:rsid w:val="002C40D0"/>
    <w:rsid w:val="002C423A"/>
    <w:rsid w:val="002C44F3"/>
    <w:rsid w:val="002D068D"/>
    <w:rsid w:val="002D0A43"/>
    <w:rsid w:val="002D2A58"/>
    <w:rsid w:val="002E0830"/>
    <w:rsid w:val="002E28AE"/>
    <w:rsid w:val="002E3118"/>
    <w:rsid w:val="002F01D3"/>
    <w:rsid w:val="002F02D1"/>
    <w:rsid w:val="002F1D0E"/>
    <w:rsid w:val="002F4D90"/>
    <w:rsid w:val="002F669D"/>
    <w:rsid w:val="002F6D88"/>
    <w:rsid w:val="002F7EFC"/>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213E"/>
    <w:rsid w:val="003A35C8"/>
    <w:rsid w:val="003A67F7"/>
    <w:rsid w:val="003B4964"/>
    <w:rsid w:val="003C145A"/>
    <w:rsid w:val="003C1F0F"/>
    <w:rsid w:val="003C21B8"/>
    <w:rsid w:val="003C30C6"/>
    <w:rsid w:val="003D0C48"/>
    <w:rsid w:val="003D16FA"/>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33D0F"/>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AC7"/>
    <w:rsid w:val="00485EFC"/>
    <w:rsid w:val="00486396"/>
    <w:rsid w:val="0049031D"/>
    <w:rsid w:val="00492AAF"/>
    <w:rsid w:val="004933D9"/>
    <w:rsid w:val="00494484"/>
    <w:rsid w:val="0049576E"/>
    <w:rsid w:val="00496880"/>
    <w:rsid w:val="00497C14"/>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E6222"/>
    <w:rsid w:val="004F2944"/>
    <w:rsid w:val="004F498A"/>
    <w:rsid w:val="00501B84"/>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430A"/>
    <w:rsid w:val="0057749F"/>
    <w:rsid w:val="005822E2"/>
    <w:rsid w:val="00582D39"/>
    <w:rsid w:val="00583C8C"/>
    <w:rsid w:val="00584C91"/>
    <w:rsid w:val="00585089"/>
    <w:rsid w:val="005879B5"/>
    <w:rsid w:val="00587FD2"/>
    <w:rsid w:val="0059070B"/>
    <w:rsid w:val="00591261"/>
    <w:rsid w:val="005942E8"/>
    <w:rsid w:val="005A3A41"/>
    <w:rsid w:val="005A4FCA"/>
    <w:rsid w:val="005B0ACC"/>
    <w:rsid w:val="005B145E"/>
    <w:rsid w:val="005B14BF"/>
    <w:rsid w:val="005B1DEA"/>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3EAB"/>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064E"/>
    <w:rsid w:val="00621DEB"/>
    <w:rsid w:val="00622089"/>
    <w:rsid w:val="006221A4"/>
    <w:rsid w:val="006224E5"/>
    <w:rsid w:val="00623079"/>
    <w:rsid w:val="00624102"/>
    <w:rsid w:val="00624D48"/>
    <w:rsid w:val="0062767E"/>
    <w:rsid w:val="006319FE"/>
    <w:rsid w:val="00631DF9"/>
    <w:rsid w:val="00637368"/>
    <w:rsid w:val="00641E89"/>
    <w:rsid w:val="00641F47"/>
    <w:rsid w:val="0064424E"/>
    <w:rsid w:val="00646344"/>
    <w:rsid w:val="006479BF"/>
    <w:rsid w:val="00647F01"/>
    <w:rsid w:val="00654F47"/>
    <w:rsid w:val="00655561"/>
    <w:rsid w:val="006559EB"/>
    <w:rsid w:val="00655C20"/>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43C8"/>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50B"/>
    <w:rsid w:val="00791E40"/>
    <w:rsid w:val="00793CDF"/>
    <w:rsid w:val="0079553A"/>
    <w:rsid w:val="0079562D"/>
    <w:rsid w:val="007A0A93"/>
    <w:rsid w:val="007A685E"/>
    <w:rsid w:val="007B139F"/>
    <w:rsid w:val="007B13DC"/>
    <w:rsid w:val="007B17DA"/>
    <w:rsid w:val="007B418C"/>
    <w:rsid w:val="007B7C57"/>
    <w:rsid w:val="007C23F0"/>
    <w:rsid w:val="007D1A5C"/>
    <w:rsid w:val="007D2082"/>
    <w:rsid w:val="007D6C64"/>
    <w:rsid w:val="007D6EA0"/>
    <w:rsid w:val="007D779E"/>
    <w:rsid w:val="007D7A1A"/>
    <w:rsid w:val="007E5128"/>
    <w:rsid w:val="007E5ACA"/>
    <w:rsid w:val="007E5D60"/>
    <w:rsid w:val="007F22F3"/>
    <w:rsid w:val="007F3B9D"/>
    <w:rsid w:val="007F43DC"/>
    <w:rsid w:val="007F5A10"/>
    <w:rsid w:val="007F6379"/>
    <w:rsid w:val="007F7615"/>
    <w:rsid w:val="008018AF"/>
    <w:rsid w:val="00804686"/>
    <w:rsid w:val="00804EB5"/>
    <w:rsid w:val="00806404"/>
    <w:rsid w:val="008066B1"/>
    <w:rsid w:val="00807328"/>
    <w:rsid w:val="00807DC6"/>
    <w:rsid w:val="00810674"/>
    <w:rsid w:val="008125FF"/>
    <w:rsid w:val="00812F2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4AA8"/>
    <w:rsid w:val="00880F63"/>
    <w:rsid w:val="00881E19"/>
    <w:rsid w:val="008900E8"/>
    <w:rsid w:val="00890805"/>
    <w:rsid w:val="00890CE7"/>
    <w:rsid w:val="00894213"/>
    <w:rsid w:val="00894AC3"/>
    <w:rsid w:val="00895DAC"/>
    <w:rsid w:val="0089778B"/>
    <w:rsid w:val="008A09F9"/>
    <w:rsid w:val="008B0942"/>
    <w:rsid w:val="008B465A"/>
    <w:rsid w:val="008B5395"/>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3C7C"/>
    <w:rsid w:val="00975C6A"/>
    <w:rsid w:val="00975E4B"/>
    <w:rsid w:val="00981DEA"/>
    <w:rsid w:val="00983B6A"/>
    <w:rsid w:val="00986801"/>
    <w:rsid w:val="00987F95"/>
    <w:rsid w:val="009916EE"/>
    <w:rsid w:val="00994AE4"/>
    <w:rsid w:val="00994C1E"/>
    <w:rsid w:val="009978CB"/>
    <w:rsid w:val="009A2682"/>
    <w:rsid w:val="009A40D0"/>
    <w:rsid w:val="009A5558"/>
    <w:rsid w:val="009A642F"/>
    <w:rsid w:val="009B0D44"/>
    <w:rsid w:val="009B14C9"/>
    <w:rsid w:val="009C5ED2"/>
    <w:rsid w:val="009D4372"/>
    <w:rsid w:val="009D781F"/>
    <w:rsid w:val="009E14D0"/>
    <w:rsid w:val="009E183D"/>
    <w:rsid w:val="009E3175"/>
    <w:rsid w:val="009E76DF"/>
    <w:rsid w:val="009F2D9D"/>
    <w:rsid w:val="00A017DB"/>
    <w:rsid w:val="00A02533"/>
    <w:rsid w:val="00A07710"/>
    <w:rsid w:val="00A13FC3"/>
    <w:rsid w:val="00A14A30"/>
    <w:rsid w:val="00A15572"/>
    <w:rsid w:val="00A25993"/>
    <w:rsid w:val="00A26D77"/>
    <w:rsid w:val="00A3007F"/>
    <w:rsid w:val="00A3551A"/>
    <w:rsid w:val="00A37EA6"/>
    <w:rsid w:val="00A4122B"/>
    <w:rsid w:val="00A41EF3"/>
    <w:rsid w:val="00A43901"/>
    <w:rsid w:val="00A55155"/>
    <w:rsid w:val="00A55F85"/>
    <w:rsid w:val="00A64C91"/>
    <w:rsid w:val="00A66513"/>
    <w:rsid w:val="00A70EA1"/>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3783"/>
    <w:rsid w:val="00B1447E"/>
    <w:rsid w:val="00B160CC"/>
    <w:rsid w:val="00B1764E"/>
    <w:rsid w:val="00B179CA"/>
    <w:rsid w:val="00B22D98"/>
    <w:rsid w:val="00B2656A"/>
    <w:rsid w:val="00B3263E"/>
    <w:rsid w:val="00B40796"/>
    <w:rsid w:val="00B45C0F"/>
    <w:rsid w:val="00B51D70"/>
    <w:rsid w:val="00B53242"/>
    <w:rsid w:val="00B55571"/>
    <w:rsid w:val="00B55C75"/>
    <w:rsid w:val="00B5682A"/>
    <w:rsid w:val="00B6078D"/>
    <w:rsid w:val="00B6261D"/>
    <w:rsid w:val="00B62DBE"/>
    <w:rsid w:val="00B64141"/>
    <w:rsid w:val="00B64B36"/>
    <w:rsid w:val="00B65FC9"/>
    <w:rsid w:val="00B67FF8"/>
    <w:rsid w:val="00B715BC"/>
    <w:rsid w:val="00B71B6B"/>
    <w:rsid w:val="00B726C2"/>
    <w:rsid w:val="00B82F06"/>
    <w:rsid w:val="00B83314"/>
    <w:rsid w:val="00B854D5"/>
    <w:rsid w:val="00B879C5"/>
    <w:rsid w:val="00B97E5A"/>
    <w:rsid w:val="00BA0053"/>
    <w:rsid w:val="00BA3A5C"/>
    <w:rsid w:val="00BA3ED5"/>
    <w:rsid w:val="00BA4C66"/>
    <w:rsid w:val="00BA591A"/>
    <w:rsid w:val="00BA5A4D"/>
    <w:rsid w:val="00BA64F4"/>
    <w:rsid w:val="00BB1343"/>
    <w:rsid w:val="00BB3158"/>
    <w:rsid w:val="00BB7583"/>
    <w:rsid w:val="00BC2392"/>
    <w:rsid w:val="00BC5ADC"/>
    <w:rsid w:val="00BD01F0"/>
    <w:rsid w:val="00BE44BF"/>
    <w:rsid w:val="00BF2414"/>
    <w:rsid w:val="00BF2836"/>
    <w:rsid w:val="00BF4B58"/>
    <w:rsid w:val="00BF4D07"/>
    <w:rsid w:val="00BF56C2"/>
    <w:rsid w:val="00BF6DB5"/>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55585"/>
    <w:rsid w:val="00C63943"/>
    <w:rsid w:val="00C66C99"/>
    <w:rsid w:val="00C672B1"/>
    <w:rsid w:val="00C67978"/>
    <w:rsid w:val="00C71D5D"/>
    <w:rsid w:val="00C73129"/>
    <w:rsid w:val="00C736DF"/>
    <w:rsid w:val="00C743A3"/>
    <w:rsid w:val="00C81974"/>
    <w:rsid w:val="00C8783E"/>
    <w:rsid w:val="00C9088D"/>
    <w:rsid w:val="00C9406C"/>
    <w:rsid w:val="00C943B1"/>
    <w:rsid w:val="00C95B48"/>
    <w:rsid w:val="00CA1A4A"/>
    <w:rsid w:val="00CA756B"/>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338F"/>
    <w:rsid w:val="00D16937"/>
    <w:rsid w:val="00D205BB"/>
    <w:rsid w:val="00D215B8"/>
    <w:rsid w:val="00D231EF"/>
    <w:rsid w:val="00D240FB"/>
    <w:rsid w:val="00D247DE"/>
    <w:rsid w:val="00D26FEA"/>
    <w:rsid w:val="00D27FDF"/>
    <w:rsid w:val="00D359D4"/>
    <w:rsid w:val="00D37452"/>
    <w:rsid w:val="00D375BC"/>
    <w:rsid w:val="00D4026C"/>
    <w:rsid w:val="00D4134E"/>
    <w:rsid w:val="00D44614"/>
    <w:rsid w:val="00D516A7"/>
    <w:rsid w:val="00D5219B"/>
    <w:rsid w:val="00D5431A"/>
    <w:rsid w:val="00D5574F"/>
    <w:rsid w:val="00D560FD"/>
    <w:rsid w:val="00D604EB"/>
    <w:rsid w:val="00D61801"/>
    <w:rsid w:val="00D61B27"/>
    <w:rsid w:val="00D63C5D"/>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A7576"/>
    <w:rsid w:val="00DB02A3"/>
    <w:rsid w:val="00DB19CA"/>
    <w:rsid w:val="00DB2803"/>
    <w:rsid w:val="00DB359C"/>
    <w:rsid w:val="00DB679F"/>
    <w:rsid w:val="00DB7FBA"/>
    <w:rsid w:val="00DC0F38"/>
    <w:rsid w:val="00DC6311"/>
    <w:rsid w:val="00DD025F"/>
    <w:rsid w:val="00DD08A1"/>
    <w:rsid w:val="00DD337B"/>
    <w:rsid w:val="00DD37CB"/>
    <w:rsid w:val="00DD607F"/>
    <w:rsid w:val="00DD6BEE"/>
    <w:rsid w:val="00DD79EC"/>
    <w:rsid w:val="00DE60A8"/>
    <w:rsid w:val="00DE641C"/>
    <w:rsid w:val="00DE6E76"/>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3C5F"/>
    <w:rsid w:val="00E24A92"/>
    <w:rsid w:val="00E26692"/>
    <w:rsid w:val="00E26B8C"/>
    <w:rsid w:val="00E32A72"/>
    <w:rsid w:val="00E32C75"/>
    <w:rsid w:val="00E33F92"/>
    <w:rsid w:val="00E363DE"/>
    <w:rsid w:val="00E4007D"/>
    <w:rsid w:val="00E40E2F"/>
    <w:rsid w:val="00E43422"/>
    <w:rsid w:val="00E44178"/>
    <w:rsid w:val="00E472EA"/>
    <w:rsid w:val="00E51FCE"/>
    <w:rsid w:val="00E52344"/>
    <w:rsid w:val="00E529D9"/>
    <w:rsid w:val="00E56810"/>
    <w:rsid w:val="00E569DD"/>
    <w:rsid w:val="00E56FE2"/>
    <w:rsid w:val="00E60D91"/>
    <w:rsid w:val="00E62C69"/>
    <w:rsid w:val="00E62FD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D6D46"/>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464"/>
    <w:rsid w:val="00F169EC"/>
    <w:rsid w:val="00F17329"/>
    <w:rsid w:val="00F22886"/>
    <w:rsid w:val="00F32E81"/>
    <w:rsid w:val="00F368AE"/>
    <w:rsid w:val="00F37BF0"/>
    <w:rsid w:val="00F401C5"/>
    <w:rsid w:val="00F40696"/>
    <w:rsid w:val="00F41268"/>
    <w:rsid w:val="00F440C7"/>
    <w:rsid w:val="00F51040"/>
    <w:rsid w:val="00F53122"/>
    <w:rsid w:val="00F557F1"/>
    <w:rsid w:val="00F61795"/>
    <w:rsid w:val="00F6274C"/>
    <w:rsid w:val="00F64E46"/>
    <w:rsid w:val="00F6546F"/>
    <w:rsid w:val="00F7025B"/>
    <w:rsid w:val="00F71B6A"/>
    <w:rsid w:val="00F72902"/>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34B4"/>
    <w:rsid w:val="00FD4ABC"/>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 w:type="character" w:customStyle="1" w:styleId="FontStyle51">
    <w:name w:val="Font Style51"/>
    <w:basedOn w:val="a0"/>
    <w:uiPriority w:val="99"/>
    <w:rsid w:val="00B2656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 w:type="character" w:customStyle="1" w:styleId="FontStyle51">
    <w:name w:val="Font Style51"/>
    <w:basedOn w:val="a0"/>
    <w:uiPriority w:val="99"/>
    <w:rsid w:val="00B265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 w:id="2092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B407-CA2A-4325-B50E-53795D07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8480</Words>
  <Characters>48337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11</cp:revision>
  <cp:lastPrinted>2018-05-17T11:28:00Z</cp:lastPrinted>
  <dcterms:created xsi:type="dcterms:W3CDTF">2019-02-21T11:49:00Z</dcterms:created>
  <dcterms:modified xsi:type="dcterms:W3CDTF">2019-02-26T12:54:00Z</dcterms:modified>
</cp:coreProperties>
</file>