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F" w:rsidRDefault="001521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Title"/>
        <w:jc w:val="center"/>
      </w:pPr>
      <w:r>
        <w:t>ПРАВИТЕЛЬСТВО РОССИЙСКОЙ ФЕДЕРАЦИИ</w:t>
      </w:r>
    </w:p>
    <w:p w:rsidR="0015214F" w:rsidRDefault="0015214F">
      <w:pPr>
        <w:pStyle w:val="ConsPlusTitle"/>
        <w:jc w:val="center"/>
      </w:pPr>
    </w:p>
    <w:p w:rsidR="0015214F" w:rsidRDefault="0015214F">
      <w:pPr>
        <w:pStyle w:val="ConsPlusTitle"/>
        <w:jc w:val="center"/>
      </w:pPr>
      <w:r>
        <w:t>РАСПОРЯЖЕНИЕ</w:t>
      </w:r>
    </w:p>
    <w:p w:rsidR="0015214F" w:rsidRDefault="0015214F">
      <w:pPr>
        <w:pStyle w:val="ConsPlusTitle"/>
        <w:jc w:val="center"/>
      </w:pPr>
      <w:r>
        <w:t>от 11 ноября 2014 г. N 2246-р</w:t>
      </w:r>
    </w:p>
    <w:p w:rsidR="0015214F" w:rsidRDefault="0015214F">
      <w:pPr>
        <w:pStyle w:val="ConsPlusNormal"/>
        <w:ind w:firstLine="540"/>
        <w:jc w:val="both"/>
      </w:pPr>
    </w:p>
    <w:p w:rsidR="0015214F" w:rsidRDefault="0015214F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туризма в Российской Федерации на период до 2020 года.</w:t>
      </w: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jc w:val="right"/>
      </w:pPr>
      <w:r>
        <w:t>Председатель Правительства</w:t>
      </w:r>
    </w:p>
    <w:p w:rsidR="0015214F" w:rsidRDefault="0015214F">
      <w:pPr>
        <w:pStyle w:val="ConsPlusNormal"/>
        <w:jc w:val="right"/>
      </w:pPr>
      <w:r>
        <w:t>Российской Федерации</w:t>
      </w:r>
    </w:p>
    <w:p w:rsidR="0015214F" w:rsidRDefault="0015214F">
      <w:pPr>
        <w:pStyle w:val="ConsPlusNormal"/>
        <w:jc w:val="right"/>
      </w:pPr>
      <w:r>
        <w:t>Д.МЕДВЕДЕВ</w:t>
      </w: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jc w:val="right"/>
      </w:pPr>
      <w:r>
        <w:t>Утвержден</w:t>
      </w:r>
    </w:p>
    <w:p w:rsidR="0015214F" w:rsidRDefault="0015214F">
      <w:pPr>
        <w:pStyle w:val="ConsPlusNormal"/>
        <w:jc w:val="right"/>
      </w:pPr>
      <w:r>
        <w:t>распоряжением Правительства</w:t>
      </w:r>
    </w:p>
    <w:p w:rsidR="0015214F" w:rsidRDefault="0015214F">
      <w:pPr>
        <w:pStyle w:val="ConsPlusNormal"/>
        <w:jc w:val="right"/>
      </w:pPr>
      <w:r>
        <w:t>Российской Федерации</w:t>
      </w:r>
    </w:p>
    <w:p w:rsidR="0015214F" w:rsidRDefault="0015214F">
      <w:pPr>
        <w:pStyle w:val="ConsPlusNormal"/>
        <w:jc w:val="right"/>
      </w:pPr>
      <w:r>
        <w:t>от 11 ноября 2014 г. N 2246-р</w:t>
      </w: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Title"/>
        <w:jc w:val="center"/>
      </w:pPr>
      <w:bookmarkStart w:id="0" w:name="P21"/>
      <w:bookmarkEnd w:id="0"/>
      <w:r>
        <w:t>ПЛАН</w:t>
      </w:r>
    </w:p>
    <w:p w:rsidR="0015214F" w:rsidRDefault="0015214F">
      <w:pPr>
        <w:pStyle w:val="ConsPlusTitle"/>
        <w:jc w:val="center"/>
      </w:pPr>
      <w:r>
        <w:t>МЕРОПРИЯТИЙ ПО РЕАЛИЗАЦИИ СТРАТЕГИИ РАЗВИТИЯ ТУРИЗМА</w:t>
      </w:r>
    </w:p>
    <w:p w:rsidR="0015214F" w:rsidRDefault="0015214F">
      <w:pPr>
        <w:pStyle w:val="ConsPlusTitle"/>
        <w:jc w:val="center"/>
      </w:pPr>
      <w:r>
        <w:t>В РОССИЙСКОЙ ФЕДЕРАЦИИ НА ПЕРИОД ДО 2020 ГОДА</w:t>
      </w:r>
    </w:p>
    <w:p w:rsidR="0015214F" w:rsidRDefault="0015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156"/>
        <w:gridCol w:w="2211"/>
        <w:gridCol w:w="2778"/>
        <w:gridCol w:w="1701"/>
      </w:tblGrid>
      <w:tr w:rsidR="0015214F"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214F" w:rsidRDefault="0015214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5214F" w:rsidRDefault="0015214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5214F" w:rsidRDefault="0015214F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I. Формирование доступной и комфортной туристской среды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Мониторинг реализации </w:t>
            </w:r>
            <w:hyperlink r:id="rId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туризма в Российской </w:t>
            </w:r>
            <w:r>
              <w:lastRenderedPageBreak/>
              <w:t>Федерации на период до 2020 года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Минкультуры России, Ростуризм,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 xml:space="preserve">начиная с 2015 </w:t>
            </w:r>
            <w:r>
              <w:lastRenderedPageBreak/>
              <w:t>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Анализ </w:t>
            </w:r>
            <w:proofErr w:type="gramStart"/>
            <w:r>
              <w:t>эффективности реализации программ развития туризма субъектов Российской Федерации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Минкультуры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предложений по внесению изменений в нормативные правовые акты в сфере туризма и формированию новых законодательных инициатив с учетом современных требований туристского рынка 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Минобрнауки России, Роспотребнадзор,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Формирование перечня инвестиционных проектов в сфере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Минкультуры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мер по совершенствованию механизма реализации кластерного подхода к развитию туризма в регионах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Минкультуры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Поддержка субъектов малого и среднего предпринимательства, осуществляющих деятельность в области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Минэкономразвития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Обеспечение транспортной доступности объектов туристского показа и обустройство объектов транспортной </w:t>
            </w:r>
            <w:r>
              <w:lastRenderedPageBreak/>
              <w:t>инфраструктуры с учетом прохождения туристских маршрутов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Минкультуры России, Минтранс России, Росавтодор, Ростуризм, </w:t>
            </w: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lastRenderedPageBreak/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Развитие береговой инфраструктуры, в том числе строительство, ремонт и восстановление мостов, причалов, заправочных станций, проведение дноуглубительных работ, создание и обустройство пляжей и прилегающих территорий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Минстрой России, Минтранс России, Росморречфлот, 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комплекса мер по развитию водного, яхтенного, круизного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Минтранс России, Росморречфлот,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Реализация мер по развитию государственно-частного партнерства в сфере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Минэкономразвития России, Минобрнауки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Учреждение грантов на реализацию проектов в сфере туристской деятельности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2015 - 2020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Учреждение субсидий на развитие туристской инфраструктуры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Минкультуры России, Ростуризм, Минобрнауки </w:t>
            </w:r>
            <w:r>
              <w:lastRenderedPageBreak/>
              <w:t>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Создание условий для осуществления пограничного, таможенного и иных видов контроля в отношении круизных и яхтенных судов и лиц, следующих на них, в пунктах пропуска через государственную границу Российской Федерации в рамках развития экологического, водного и круизного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Росграница, ФСБ России, ФТС России, 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комплекса мер по развитию автомобильного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Минобрнауки России, Минтранс России, Ростуризм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Реализация комплекса мер по регулированию деятельности малых средств размещения (гостиниц или иных средств размещения с номерным фондом не более 50 номеров)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II. Повышение качества и конкурентоспособности туристского продукта Российской Федерации на внутреннем и мировом рынках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Совершенствование системы классификации объектов туристской индустрии, включающих гостиницы и иные средства размещения, а также горнолыжные трассы и пляжи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Минэкономразвития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2015 - 2020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Систематизация туристских маршрутов, расположенных в регионах Российской Федерации, создание единой информационной базы маршрутной сети регионов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proofErr w:type="gramStart"/>
            <w:r>
              <w:t>Реализация мер поддержки зон приоритетного развития туризма (Крым, г. Сочи, Северный Кавказ, Дальний Восток, Арктика, озеро Байкал, Алтайский край, Поволжье и др.)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Минэкономразвития России, Минприроды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реализация межрегиональных туристских проектов, в том числе:</w:t>
            </w:r>
          </w:p>
          <w:p w:rsidR="0015214F" w:rsidRDefault="0015214F">
            <w:pPr>
              <w:pStyle w:val="ConsPlusNormal"/>
            </w:pPr>
            <w:r>
              <w:t>"Русские усадьбы" (Центральный федеральный округ);</w:t>
            </w:r>
          </w:p>
          <w:p w:rsidR="0015214F" w:rsidRDefault="0015214F">
            <w:pPr>
              <w:pStyle w:val="ConsPlusNormal"/>
            </w:pPr>
            <w:r>
              <w:t>"Серебряное ожерелье" (Северо-Западный федеральный округ);</w:t>
            </w:r>
          </w:p>
          <w:p w:rsidR="0015214F" w:rsidRDefault="0015214F">
            <w:pPr>
              <w:pStyle w:val="ConsPlusNormal"/>
            </w:pPr>
            <w:r>
              <w:t>"Великий шелковый путь" (Северо-Кавказский и Южный федеральные округа);</w:t>
            </w:r>
          </w:p>
          <w:p w:rsidR="0015214F" w:rsidRDefault="0015214F">
            <w:pPr>
              <w:pStyle w:val="ConsPlusNormal"/>
            </w:pPr>
            <w:r>
              <w:t>"Восточное кольцо России"</w:t>
            </w:r>
          </w:p>
          <w:p w:rsidR="0015214F" w:rsidRDefault="0015214F">
            <w:pPr>
              <w:pStyle w:val="ConsPlusNormal"/>
            </w:pPr>
            <w:proofErr w:type="gramStart"/>
            <w:r>
              <w:t>(Дальневосточный и Сибирский</w:t>
            </w:r>
            <w:proofErr w:type="gramEnd"/>
          </w:p>
          <w:p w:rsidR="0015214F" w:rsidRDefault="0015214F">
            <w:pPr>
              <w:pStyle w:val="ConsPlusNormal"/>
            </w:pPr>
            <w:r>
              <w:t>федеральные округа);</w:t>
            </w:r>
          </w:p>
          <w:p w:rsidR="0015214F" w:rsidRDefault="0015214F">
            <w:pPr>
              <w:pStyle w:val="ConsPlusNormal"/>
            </w:pPr>
            <w:proofErr w:type="gramStart"/>
            <w:r>
              <w:t>"Великий чайный путь" (Сибирский</w:t>
            </w:r>
            <w:proofErr w:type="gramEnd"/>
          </w:p>
          <w:p w:rsidR="0015214F" w:rsidRDefault="0015214F">
            <w:pPr>
              <w:pStyle w:val="ConsPlusNormal"/>
            </w:pPr>
            <w:r>
              <w:t>федеральный округ);</w:t>
            </w:r>
          </w:p>
          <w:p w:rsidR="0015214F" w:rsidRDefault="0015214F">
            <w:pPr>
              <w:pStyle w:val="ConsPlusNormal"/>
            </w:pPr>
            <w:proofErr w:type="gramStart"/>
            <w:r>
              <w:t>"Узоры городов России" (Центральный,</w:t>
            </w:r>
            <w:proofErr w:type="gramEnd"/>
          </w:p>
          <w:p w:rsidR="0015214F" w:rsidRDefault="0015214F">
            <w:pPr>
              <w:pStyle w:val="ConsPlusNormal"/>
            </w:pPr>
            <w:r>
              <w:t>Северо-Западный, Приволжский</w:t>
            </w:r>
          </w:p>
          <w:p w:rsidR="0015214F" w:rsidRDefault="0015214F">
            <w:pPr>
              <w:pStyle w:val="ConsPlusNormal"/>
            </w:pPr>
            <w:r>
              <w:t>федеральные округа);</w:t>
            </w:r>
          </w:p>
          <w:p w:rsidR="0015214F" w:rsidRDefault="0015214F">
            <w:pPr>
              <w:pStyle w:val="ConsPlusNormal"/>
            </w:pPr>
            <w:proofErr w:type="gramStart"/>
            <w:r>
              <w:t>"Красный маршрут" (Приволжский</w:t>
            </w:r>
            <w:proofErr w:type="gramEnd"/>
          </w:p>
          <w:p w:rsidR="0015214F" w:rsidRDefault="0015214F">
            <w:pPr>
              <w:pStyle w:val="ConsPlusNormal"/>
            </w:pPr>
            <w:r>
              <w:t>федеральный округ);</w:t>
            </w:r>
          </w:p>
          <w:p w:rsidR="0015214F" w:rsidRDefault="0015214F">
            <w:pPr>
              <w:pStyle w:val="ConsPlusNormal"/>
            </w:pPr>
            <w:proofErr w:type="gramStart"/>
            <w:r>
              <w:lastRenderedPageBreak/>
              <w:t>"Великая Волга" (Приволжский,</w:t>
            </w:r>
            <w:proofErr w:type="gramEnd"/>
          </w:p>
          <w:p w:rsidR="0015214F" w:rsidRDefault="0015214F">
            <w:pPr>
              <w:pStyle w:val="ConsPlusNormal"/>
            </w:pPr>
            <w:r>
              <w:t xml:space="preserve">Центральный и Южный </w:t>
            </w:r>
            <w:proofErr w:type="gramStart"/>
            <w:r>
              <w:t>федеральные</w:t>
            </w:r>
            <w:proofErr w:type="gramEnd"/>
          </w:p>
          <w:p w:rsidR="0015214F" w:rsidRDefault="0015214F">
            <w:pPr>
              <w:pStyle w:val="ConsPlusNormal"/>
            </w:pPr>
            <w:r>
              <w:t>округа);</w:t>
            </w:r>
          </w:p>
          <w:p w:rsidR="0015214F" w:rsidRDefault="0015214F">
            <w:pPr>
              <w:pStyle w:val="ConsPlusNormal"/>
            </w:pPr>
            <w:r>
              <w:t>"Сибирский тракт" (Уральский, Сибирский, Дальневосточный федеральные округа)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>доклад в Минкультуры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внедрение с учетом современных требований профессиональных стандартов деятельности специалистов в сфере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Минобрнауки России, Минтруд России, Ростуризм, Роспотребнадзор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2015 - 2017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учебных программ по подготовке, переподготовке, повышению квалификации инструкторов-проводников, гидов-переводчиков, экскурсоводов, ориентированных на туристские ресурсы регионов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Минобрнауки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год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реализация мер по субсидированию ави</w:t>
            </w:r>
            <w:proofErr w:type="gramStart"/>
            <w:r>
              <w:t>а-</w:t>
            </w:r>
            <w:proofErr w:type="gramEnd"/>
            <w:r>
              <w:t xml:space="preserve"> и железнодорожных перевозок, поддержка российских лоукостеров для туристов, путешествующих по территории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Минэкономразвития России, Минфин России, Минтранс России, ФСТ России, Росавиация, Ростуризм, Роспотребнадзор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Повышение квалификации специалистов в области детского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Минобрнауки России, 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год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III. Усиление социальной роли туризма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реализация программ развития социального, культурно-познавательного, лечебно-оздоровительного, патриотического, военно-исторического, экологического, этнографического, сельского и образовательного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Минобрнауки России, Минприроды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Реализация мер по развитию детского и молодежного туризма (в том числе туризма для детей с ограниченными возможностями здоровья и детей-инвалидов)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Минтранс России, Ростуризм, Роспотребнадзор,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Внедрение туристско-экскурсионных мероприятий в образовательные программы общего и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акта, методические 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Минобрнауки России, 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год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Внедрение показателей эффективности деятельности регионов в сфере детского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Минобрнауки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Создание и реализация программы по внедрению безбарьерной среды на объектах туристской индустрии для людей </w:t>
            </w:r>
            <w:r>
              <w:lastRenderedPageBreak/>
              <w:t>с ограниченными физическими возможностями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Минкультуры России, Минтруд России, Ростуризм,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lastRenderedPageBreak/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туристских маршрутов на базе Списка всемирного наследия, перечней культурного наследия ЮНЕСКО и особо ценных объектов культурного наследия народов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Минобрнауки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2015 - 2016 годы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Проведение конкурсов и иных мероприятий туристско-краеведческой направленности, в том числе круглых столов и конференций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Минобрнауки России, 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 xml:space="preserve">IV. Совершенствование системы управления и статистического учета в сфере туризма для обеспечения социально-экономического развития и роста </w:t>
            </w:r>
            <w:proofErr w:type="gramStart"/>
            <w:r>
              <w:t>качества жизни населения регионов Российской Федерации</w:t>
            </w:r>
            <w:proofErr w:type="gramEnd"/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Совершенствование системы статистического наблюдения в сфере туризма с учетом международных рекомендаций по статистике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Росстат, Ростуризм, ФМС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утверждение официальной статистической методологии оценки количества въездных и выездных туристских поездок в соответствии с международными рекомендациями по статистике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Росстат, Минкультуры России, Ростуризм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2014 год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Разработка и утверждение на основе Общероссийского классификатора видов </w:t>
            </w:r>
            <w:r>
              <w:lastRenderedPageBreak/>
              <w:t>экономической деятельности (ОКВЭД) собирательной группировки "Туризм"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Минкультуры России, Минэкономразвития </w:t>
            </w:r>
            <w:r>
              <w:lastRenderedPageBreak/>
              <w:t>России, Ростуризм, 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методологии и проведение расчета добавленной стоимости туристской индустрии на основе данных базовых таблиц "затраты - выпуск" за 2011 год и ее доли в валовом внутреннем продукте страны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2016 год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Проведение совещаний, семинаров, форумов по основным вопросам развития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2014 - 2015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Создание унифицированных туристских паспортов регионов России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Минкультуры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системы показателей оценки эффективности деятельности регионов</w:t>
            </w:r>
            <w:proofErr w:type="gramEnd"/>
            <w:r>
              <w:t xml:space="preserve"> в сфере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Подготовка ежегодного доклада о состоянии и развитии туризма 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Минобрнауки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Выявление и распространение лучшей </w:t>
            </w:r>
            <w:r>
              <w:lastRenderedPageBreak/>
              <w:t>практики реализации деятельности регионов в сфере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методические </w:t>
            </w:r>
            <w:r>
              <w:lastRenderedPageBreak/>
              <w:t>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lastRenderedPageBreak/>
              <w:t xml:space="preserve">Минкультуры России, </w:t>
            </w:r>
            <w:r>
              <w:lastRenderedPageBreak/>
              <w:t>Ростуризм, Минобрнауки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lastRenderedPageBreak/>
              <w:t>начиная с 2015 года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V. Комплексное обеспечение безопасности туристской деятельности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реализация мер по обеспечению безопасности туризма, соблюдению законных прав и интересов граждан (туристов) на территории Российской Федерации и за ее пределами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МВД России, ФСБ России, МЧС России, МИД России, Минкультуры России, Ростуризм, Роспотребнадзор, Минобрнауки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Совершенствование мер по информированию туроператоров, турагентов и туристов об угрозе безопасности туристов в стране (месте) временного пребывания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Роспотребнадзор, МЧС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2014 - 2020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реализация комплекса мер по защите прав потребителей услуг в сфере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Роспотребнадзор, Минкультуры России, 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и совершенствование механизмов страхования в сфере туризма, в том числе гражданской ответственности туроператоров, диверсификация услуг страхования туристов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Минфин России, Ростуризм, Банк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VI. Продвижение туристского продукта Российской Федерации на внутреннем и международном рынках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маркетинговой стратегии развития туризма 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Минкомсвязь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Содействие субъектам Российской Федерации в разработке и продвижении туристских брендов Российской Федерации, регионов и отдельных туристских продуктов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Минкультуры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национального стандарта указателей туристской навигации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Росстандарт, Ростуризм, Минтранс России, Росавтодор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2016 - 2017 годы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Внедрение и развитие единой унифицированной системы туристской навигации, установка унифицированных указателей туристской навигации на местности, на улицах, внутри зданий и сооружений, являющихся объектами туристского показа, а также на средствах транспорта, транспортных узлах и автомобильных дорогах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Минтранс России, Росавтодор,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Разработка стандартов деятельности сети туристских информационных центров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Роспотребнадзор,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год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 xml:space="preserve">Создание системы туристских информационных центров </w:t>
            </w:r>
            <w:proofErr w:type="gramStart"/>
            <w:r>
              <w:t>на</w:t>
            </w:r>
            <w:proofErr w:type="gramEnd"/>
            <w:r>
              <w:t xml:space="preserve"> транспортных хабах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Минтранс России, Росавиация,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2015 год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Создание и развитие единого национального туристско-информационного портала в информационно-телекоммуникационной сети "Интернет", объединяющего туристские ресурсы регионов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Ростуризм, органы исполнительной власти субъектов Российской Федерации, Минкомсвязь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Создание национальной системы бронирования гостиничных и туристских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Федерации, Минкомсвязь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Внедрение российских высокотехнологичных информационно-коммуникационных разработок в туризме, в том числе аудио-, ради</w:t>
            </w:r>
            <w:proofErr w:type="gramStart"/>
            <w:r>
              <w:t>о-</w:t>
            </w:r>
            <w:proofErr w:type="gramEnd"/>
            <w:r>
              <w:t xml:space="preserve"> и медиагидов, IT-приложений, QR-кодов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Минкомсвязь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Ведение реестра российской национальной сувенирной продукции, продвижение сувенирной продукции на российском и международном туристских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Создание и обеспечение функционирования национального маркетингового центра по туризму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2016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Реализация мер по поощрению достижений в области туризма и поддержке приоритетных направлений туристской деятельности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Реализация мероприятий по развитию делового и событийного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Формирование и продвижение Национального календаря событий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  <w:tr w:rsidR="00152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14F" w:rsidRDefault="0015214F">
            <w:pPr>
              <w:pStyle w:val="ConsPlusNormal"/>
            </w:pPr>
            <w:r>
              <w:t>Реализация мероприятий по созданию и формированию имиджа России как страны, благоприятной для туризма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14F" w:rsidRDefault="0015214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14F" w:rsidRDefault="0015214F">
            <w:pPr>
              <w:pStyle w:val="ConsPlusNormal"/>
            </w:pPr>
            <w:r>
              <w:t>Минкультуры России, Ростуризм,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14F" w:rsidRDefault="0015214F">
            <w:pPr>
              <w:pStyle w:val="ConsPlusNormal"/>
              <w:jc w:val="center"/>
            </w:pPr>
            <w:r>
              <w:t>ежегодно,</w:t>
            </w:r>
          </w:p>
          <w:p w:rsidR="0015214F" w:rsidRDefault="0015214F">
            <w:pPr>
              <w:pStyle w:val="ConsPlusNormal"/>
              <w:jc w:val="center"/>
            </w:pPr>
            <w:r>
              <w:t>начиная с 2015 года</w:t>
            </w:r>
          </w:p>
          <w:p w:rsidR="0015214F" w:rsidRDefault="0015214F">
            <w:pPr>
              <w:pStyle w:val="ConsPlusNormal"/>
              <w:jc w:val="center"/>
            </w:pPr>
            <w:r>
              <w:t>(II квартал)</w:t>
            </w:r>
          </w:p>
        </w:tc>
      </w:tr>
    </w:tbl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jc w:val="both"/>
      </w:pPr>
    </w:p>
    <w:p w:rsidR="0015214F" w:rsidRDefault="00152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5BA" w:rsidRDefault="00A325BA">
      <w:bookmarkStart w:id="1" w:name="_GoBack"/>
      <w:bookmarkEnd w:id="1"/>
    </w:p>
    <w:sectPr w:rsidR="00A325BA" w:rsidSect="000A0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F"/>
    <w:rsid w:val="0015214F"/>
    <w:rsid w:val="00A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9F2B39427CD07DC7F39FF8AF73B0A2D342988F2F930A4F52FA422F14E367FCB3F22515AF2332Dj4z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9F2B39427CD07DC7F39FF8AF73B0A2D342988F2F930A4F52FA422F14E367FCB3F22515AF2332Dj4z0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Зинюк</dc:creator>
  <cp:lastModifiedBy>Анастасия Юрьевна Зинюк</cp:lastModifiedBy>
  <cp:revision>1</cp:revision>
  <dcterms:created xsi:type="dcterms:W3CDTF">2016-02-04T02:51:00Z</dcterms:created>
  <dcterms:modified xsi:type="dcterms:W3CDTF">2016-02-04T02:51:00Z</dcterms:modified>
</cp:coreProperties>
</file>