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9C" w:rsidRPr="002D28C8" w:rsidRDefault="00093137" w:rsidP="00CE0B5E">
      <w:pPr>
        <w:jc w:val="center"/>
        <w:rPr>
          <w:b/>
          <w:sz w:val="27"/>
          <w:szCs w:val="27"/>
        </w:rPr>
      </w:pPr>
      <w:r w:rsidRPr="002D28C8">
        <w:rPr>
          <w:b/>
          <w:sz w:val="27"/>
          <w:szCs w:val="27"/>
        </w:rPr>
        <w:t>Доклад</w:t>
      </w:r>
      <w:r w:rsidR="009C3FF8" w:rsidRPr="002D28C8">
        <w:rPr>
          <w:b/>
          <w:sz w:val="27"/>
          <w:szCs w:val="27"/>
        </w:rPr>
        <w:t xml:space="preserve"> </w:t>
      </w:r>
      <w:r w:rsidR="00387F89" w:rsidRPr="002D28C8">
        <w:rPr>
          <w:b/>
          <w:sz w:val="27"/>
          <w:szCs w:val="27"/>
        </w:rPr>
        <w:t xml:space="preserve">на </w:t>
      </w:r>
      <w:r w:rsidR="00DD5AF7" w:rsidRPr="002D28C8">
        <w:rPr>
          <w:b/>
          <w:sz w:val="27"/>
          <w:szCs w:val="27"/>
        </w:rPr>
        <w:t xml:space="preserve">совещание </w:t>
      </w:r>
      <w:r w:rsidR="007F3E9C" w:rsidRPr="002D28C8">
        <w:rPr>
          <w:b/>
          <w:sz w:val="27"/>
          <w:szCs w:val="27"/>
        </w:rPr>
        <w:br/>
      </w:r>
      <w:r w:rsidR="00DD5AF7" w:rsidRPr="002D28C8">
        <w:rPr>
          <w:b/>
          <w:sz w:val="27"/>
          <w:szCs w:val="27"/>
        </w:rPr>
        <w:t xml:space="preserve">при Главе Республики Алтай, </w:t>
      </w:r>
      <w:r w:rsidR="00AA5DA3" w:rsidRPr="002D28C8">
        <w:rPr>
          <w:b/>
          <w:sz w:val="27"/>
          <w:szCs w:val="27"/>
        </w:rPr>
        <w:br/>
      </w:r>
      <w:r w:rsidR="00DD5AF7" w:rsidRPr="002D28C8">
        <w:rPr>
          <w:b/>
          <w:sz w:val="27"/>
          <w:szCs w:val="27"/>
        </w:rPr>
        <w:t>Председателе Правительства Республики Алтай</w:t>
      </w:r>
    </w:p>
    <w:p w:rsidR="007F3E9C" w:rsidRPr="002D28C8" w:rsidRDefault="007F3E9C" w:rsidP="00003714">
      <w:pPr>
        <w:jc w:val="both"/>
        <w:rPr>
          <w:sz w:val="27"/>
          <w:szCs w:val="27"/>
        </w:rPr>
      </w:pPr>
    </w:p>
    <w:p w:rsidR="007F3E9C" w:rsidRPr="002D28C8" w:rsidRDefault="00D60B28" w:rsidP="00003714">
      <w:pPr>
        <w:jc w:val="both"/>
        <w:rPr>
          <w:b/>
          <w:sz w:val="27"/>
          <w:szCs w:val="27"/>
        </w:rPr>
      </w:pPr>
      <w:r w:rsidRPr="002D28C8">
        <w:rPr>
          <w:b/>
          <w:sz w:val="27"/>
          <w:szCs w:val="27"/>
        </w:rPr>
        <w:t>Повестка:</w:t>
      </w:r>
    </w:p>
    <w:p w:rsidR="00D60B28" w:rsidRPr="002D28C8" w:rsidRDefault="00D60B28" w:rsidP="00003714">
      <w:pPr>
        <w:jc w:val="both"/>
        <w:rPr>
          <w:sz w:val="27"/>
          <w:szCs w:val="27"/>
        </w:rPr>
      </w:pPr>
      <w:r w:rsidRPr="002D28C8">
        <w:rPr>
          <w:sz w:val="27"/>
          <w:szCs w:val="27"/>
        </w:rPr>
        <w:t>Рассмотрение вопроса о предоставлении гражданам, имеющих трех и более детей, земельны</w:t>
      </w:r>
      <w:r w:rsidR="00C93B1F" w:rsidRPr="002D28C8">
        <w:rPr>
          <w:sz w:val="27"/>
          <w:szCs w:val="27"/>
        </w:rPr>
        <w:t>х</w:t>
      </w:r>
      <w:r w:rsidRPr="002D28C8">
        <w:rPr>
          <w:sz w:val="27"/>
          <w:szCs w:val="27"/>
        </w:rPr>
        <w:t xml:space="preserve"> участк</w:t>
      </w:r>
      <w:r w:rsidR="00C93B1F" w:rsidRPr="002D28C8">
        <w:rPr>
          <w:sz w:val="27"/>
          <w:szCs w:val="27"/>
        </w:rPr>
        <w:t>ов</w:t>
      </w:r>
      <w:r w:rsidRPr="002D28C8">
        <w:rPr>
          <w:sz w:val="27"/>
          <w:szCs w:val="27"/>
        </w:rPr>
        <w:t>, обеспеченны</w:t>
      </w:r>
      <w:r w:rsidR="00C93B1F" w:rsidRPr="002D28C8">
        <w:rPr>
          <w:sz w:val="27"/>
          <w:szCs w:val="27"/>
        </w:rPr>
        <w:t>х</w:t>
      </w:r>
      <w:r w:rsidRPr="002D28C8">
        <w:rPr>
          <w:sz w:val="27"/>
          <w:szCs w:val="27"/>
        </w:rPr>
        <w:t xml:space="preserve"> объектами инфраструктуры, или иных мер социальной поддержки взамен предоставления им земельных участков.</w:t>
      </w:r>
    </w:p>
    <w:p w:rsidR="00D60B28" w:rsidRPr="002D28C8" w:rsidRDefault="00D60B28" w:rsidP="00003714">
      <w:pPr>
        <w:jc w:val="both"/>
        <w:rPr>
          <w:b/>
          <w:sz w:val="27"/>
          <w:szCs w:val="27"/>
        </w:rPr>
      </w:pPr>
    </w:p>
    <w:p w:rsidR="005E5D4F" w:rsidRPr="002D28C8" w:rsidRDefault="00694B80" w:rsidP="00003714">
      <w:pPr>
        <w:jc w:val="both"/>
        <w:rPr>
          <w:sz w:val="27"/>
          <w:szCs w:val="27"/>
        </w:rPr>
      </w:pPr>
      <w:r w:rsidRPr="002D28C8">
        <w:rPr>
          <w:b/>
          <w:sz w:val="27"/>
          <w:szCs w:val="27"/>
        </w:rPr>
        <w:t>Вопрос</w:t>
      </w:r>
      <w:r w:rsidR="00C93B1F" w:rsidRPr="002D28C8">
        <w:rPr>
          <w:b/>
          <w:sz w:val="27"/>
          <w:szCs w:val="27"/>
        </w:rPr>
        <w:t xml:space="preserve"> Минприроды Республики Алтай</w:t>
      </w:r>
      <w:r w:rsidRPr="002D28C8">
        <w:rPr>
          <w:b/>
          <w:sz w:val="27"/>
          <w:szCs w:val="27"/>
        </w:rPr>
        <w:t>:</w:t>
      </w:r>
      <w:r w:rsidR="009C3FF8" w:rsidRPr="002D28C8">
        <w:rPr>
          <w:b/>
          <w:sz w:val="27"/>
          <w:szCs w:val="27"/>
        </w:rPr>
        <w:t xml:space="preserve"> </w:t>
      </w:r>
      <w:r w:rsidR="005E5D4F" w:rsidRPr="002D28C8">
        <w:rPr>
          <w:sz w:val="27"/>
          <w:szCs w:val="27"/>
        </w:rPr>
        <w:t>бесплатное предоставление в собственность земельных участков многодетным семьям.</w:t>
      </w:r>
    </w:p>
    <w:p w:rsidR="005A5052" w:rsidRPr="002D28C8" w:rsidRDefault="00F354E2" w:rsidP="00003714">
      <w:pPr>
        <w:ind w:firstLine="567"/>
        <w:jc w:val="both"/>
        <w:rPr>
          <w:sz w:val="27"/>
          <w:szCs w:val="27"/>
        </w:rPr>
      </w:pPr>
      <w:r w:rsidRPr="002D28C8">
        <w:rPr>
          <w:sz w:val="27"/>
          <w:szCs w:val="27"/>
        </w:rPr>
        <w:t>В соответствии с Законом Республики Алтай от 10 ноября 2015 года №68-РЗ</w:t>
      </w:r>
      <w:r w:rsidR="005B32D4" w:rsidRPr="002D28C8">
        <w:rPr>
          <w:sz w:val="27"/>
          <w:szCs w:val="27"/>
        </w:rPr>
        <w:t xml:space="preserve"> «О бесплатном предоставлении в собственность отдельным категориям граждан земельных участков на территории Республики Алтай и признании утратившими силу некоторых законодательных актов Республики Алтай» </w:t>
      </w:r>
      <w:r w:rsidR="005A5052" w:rsidRPr="002D28C8">
        <w:rPr>
          <w:sz w:val="27"/>
          <w:szCs w:val="27"/>
        </w:rPr>
        <w:t>предусмотрено бесплатное предоставление в собственность земельных участков для индивидуального жилищного строительства, дачного строительс</w:t>
      </w:r>
      <w:r w:rsidR="004D3BBC" w:rsidRPr="002D28C8">
        <w:rPr>
          <w:sz w:val="27"/>
          <w:szCs w:val="27"/>
        </w:rPr>
        <w:t xml:space="preserve">тва, ведения личного подсобного </w:t>
      </w:r>
      <w:r w:rsidR="002737F2" w:rsidRPr="002D28C8">
        <w:rPr>
          <w:sz w:val="27"/>
          <w:szCs w:val="27"/>
        </w:rPr>
        <w:t xml:space="preserve">хозяйства, </w:t>
      </w:r>
      <w:r w:rsidR="004D3BBC" w:rsidRPr="002D28C8">
        <w:rPr>
          <w:sz w:val="27"/>
          <w:szCs w:val="27"/>
        </w:rPr>
        <w:t>отдельным категориям граждан, в том числе и многодетны</w:t>
      </w:r>
      <w:r w:rsidR="00C408EF" w:rsidRPr="002D28C8">
        <w:rPr>
          <w:sz w:val="27"/>
          <w:szCs w:val="27"/>
        </w:rPr>
        <w:t>м семьям</w:t>
      </w:r>
      <w:r w:rsidR="004D3BBC" w:rsidRPr="002D28C8">
        <w:rPr>
          <w:sz w:val="27"/>
          <w:szCs w:val="27"/>
        </w:rPr>
        <w:t>.</w:t>
      </w:r>
    </w:p>
    <w:p w:rsidR="00D9002F" w:rsidRDefault="00946EA9" w:rsidP="00D9002F">
      <w:pPr>
        <w:ind w:firstLine="567"/>
        <w:jc w:val="both"/>
        <w:rPr>
          <w:sz w:val="27"/>
          <w:szCs w:val="27"/>
        </w:rPr>
      </w:pPr>
      <w:r w:rsidRPr="002D28C8">
        <w:rPr>
          <w:sz w:val="27"/>
          <w:szCs w:val="27"/>
        </w:rPr>
        <w:t xml:space="preserve">На сегодняшний день в Республике Алтай проживают 7754 многодетных семей, из них 4503 семьи подали заявление на получение земельного участка (58,07%). По данным муниципальных образований, согласно книгам учета, на очереди </w:t>
      </w:r>
      <w:r w:rsidR="00375CF6" w:rsidRPr="002D28C8">
        <w:rPr>
          <w:sz w:val="27"/>
          <w:szCs w:val="27"/>
        </w:rPr>
        <w:t>на получение земельных участков</w:t>
      </w:r>
      <w:r w:rsidRPr="002D28C8">
        <w:rPr>
          <w:sz w:val="27"/>
          <w:szCs w:val="27"/>
        </w:rPr>
        <w:t xml:space="preserve"> собственность стоит </w:t>
      </w:r>
      <w:r w:rsidR="00C31D17" w:rsidRPr="002D28C8">
        <w:rPr>
          <w:sz w:val="27"/>
          <w:szCs w:val="27"/>
        </w:rPr>
        <w:t xml:space="preserve">2690 </w:t>
      </w:r>
      <w:r w:rsidRPr="002D28C8">
        <w:rPr>
          <w:sz w:val="27"/>
          <w:szCs w:val="27"/>
        </w:rPr>
        <w:t xml:space="preserve">многодетных семей. За период </w:t>
      </w:r>
      <w:r w:rsidR="00694B80" w:rsidRPr="002D28C8">
        <w:rPr>
          <w:sz w:val="27"/>
          <w:szCs w:val="27"/>
        </w:rPr>
        <w:t xml:space="preserve">действия программы по состоянию на </w:t>
      </w:r>
      <w:r w:rsidR="00C31D17" w:rsidRPr="002D28C8">
        <w:rPr>
          <w:sz w:val="27"/>
          <w:szCs w:val="27"/>
        </w:rPr>
        <w:t>01.0</w:t>
      </w:r>
      <w:r w:rsidR="00C25213">
        <w:rPr>
          <w:sz w:val="27"/>
          <w:szCs w:val="27"/>
        </w:rPr>
        <w:t>7</w:t>
      </w:r>
      <w:r w:rsidR="00C31D17" w:rsidRPr="002D28C8">
        <w:rPr>
          <w:sz w:val="27"/>
          <w:szCs w:val="27"/>
        </w:rPr>
        <w:t xml:space="preserve">.2018 </w:t>
      </w:r>
      <w:r w:rsidRPr="002D28C8">
        <w:rPr>
          <w:sz w:val="27"/>
          <w:szCs w:val="27"/>
        </w:rPr>
        <w:t xml:space="preserve">г. многодетным семьям предоставлено </w:t>
      </w:r>
      <w:r w:rsidR="00C25213">
        <w:rPr>
          <w:sz w:val="27"/>
          <w:szCs w:val="27"/>
        </w:rPr>
        <w:t>1811</w:t>
      </w:r>
      <w:r w:rsidRPr="002D28C8">
        <w:rPr>
          <w:sz w:val="27"/>
          <w:szCs w:val="27"/>
        </w:rPr>
        <w:t xml:space="preserve"> земельных участков общей площадью </w:t>
      </w:r>
      <w:r w:rsidR="00C25213">
        <w:rPr>
          <w:sz w:val="27"/>
          <w:szCs w:val="27"/>
        </w:rPr>
        <w:t>255,8998</w:t>
      </w:r>
      <w:r w:rsidRPr="002D28C8">
        <w:rPr>
          <w:sz w:val="27"/>
          <w:szCs w:val="27"/>
        </w:rPr>
        <w:t xml:space="preserve"> га</w:t>
      </w:r>
      <w:bookmarkStart w:id="0" w:name="_GoBack"/>
      <w:bookmarkEnd w:id="0"/>
      <w:r w:rsidR="003A617D" w:rsidRPr="002D28C8">
        <w:rPr>
          <w:sz w:val="27"/>
          <w:szCs w:val="27"/>
        </w:rPr>
        <w:t>.</w:t>
      </w:r>
    </w:p>
    <w:p w:rsidR="00D9002F" w:rsidRDefault="00D9002F" w:rsidP="00D9002F">
      <w:pPr>
        <w:ind w:firstLine="567"/>
        <w:jc w:val="both"/>
        <w:rPr>
          <w:sz w:val="27"/>
          <w:szCs w:val="27"/>
        </w:rPr>
      </w:pPr>
      <w:r w:rsidRPr="00D9002F">
        <w:rPr>
          <w:sz w:val="27"/>
          <w:szCs w:val="27"/>
        </w:rPr>
        <w:t xml:space="preserve"> </w:t>
      </w:r>
      <w:r w:rsidRPr="002D28C8">
        <w:rPr>
          <w:sz w:val="27"/>
          <w:szCs w:val="27"/>
        </w:rPr>
        <w:t>На предоставление бесплатных земельных участков многодетным семьям на территории муниципального образования «Город Горно-Алтайск» поставлено на учет 1125 многодетные семьи</w:t>
      </w:r>
      <w:r>
        <w:rPr>
          <w:sz w:val="27"/>
          <w:szCs w:val="27"/>
        </w:rPr>
        <w:t>.</w:t>
      </w:r>
      <w:r w:rsidRPr="00D9002F">
        <w:rPr>
          <w:sz w:val="27"/>
          <w:szCs w:val="27"/>
        </w:rPr>
        <w:t xml:space="preserve"> </w:t>
      </w:r>
    </w:p>
    <w:p w:rsidR="00D9002F" w:rsidRDefault="00D9002F" w:rsidP="00D900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 МО «Майминский район» поставлено на учет 306 многодетных семей.</w:t>
      </w:r>
    </w:p>
    <w:p w:rsidR="00946EA9" w:rsidRPr="002D28C8" w:rsidRDefault="00D9002F" w:rsidP="00D900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МО «Кош-Агачским районе» поставлено на учет 429 многодетных семей. </w:t>
      </w:r>
    </w:p>
    <w:p w:rsidR="00946EA9" w:rsidRPr="002D28C8" w:rsidRDefault="00D9002F" w:rsidP="00D9002F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В</w:t>
      </w:r>
      <w:r w:rsidR="003A617D" w:rsidRPr="002D28C8">
        <w:rPr>
          <w:sz w:val="27"/>
          <w:szCs w:val="27"/>
        </w:rPr>
        <w:t xml:space="preserve"> 2018 год</w:t>
      </w:r>
      <w:r>
        <w:rPr>
          <w:sz w:val="27"/>
          <w:szCs w:val="27"/>
        </w:rPr>
        <w:t>у</w:t>
      </w:r>
      <w:r w:rsidR="003A617D" w:rsidRPr="002D28C8">
        <w:rPr>
          <w:sz w:val="27"/>
          <w:szCs w:val="27"/>
        </w:rPr>
        <w:t xml:space="preserve"> по данным муниципальных образований Республики Алтай запланировано </w:t>
      </w:r>
      <w:r w:rsidR="001A0DEC" w:rsidRPr="002D28C8">
        <w:rPr>
          <w:sz w:val="27"/>
          <w:szCs w:val="27"/>
        </w:rPr>
        <w:t xml:space="preserve">предоставление </w:t>
      </w:r>
      <w:r w:rsidR="002D28C8" w:rsidRPr="002D28C8">
        <w:rPr>
          <w:sz w:val="27"/>
          <w:szCs w:val="27"/>
        </w:rPr>
        <w:t xml:space="preserve">110 </w:t>
      </w:r>
      <w:r w:rsidR="001A0DEC" w:rsidRPr="002D28C8">
        <w:rPr>
          <w:sz w:val="27"/>
          <w:szCs w:val="27"/>
        </w:rPr>
        <w:t>земельных участков для многодетных семей.</w:t>
      </w:r>
      <w:r w:rsidRPr="00D9002F">
        <w:rPr>
          <w:sz w:val="27"/>
          <w:szCs w:val="27"/>
        </w:rPr>
        <w:t xml:space="preserve"> </w:t>
      </w:r>
      <w:r w:rsidRPr="002D28C8">
        <w:rPr>
          <w:sz w:val="27"/>
          <w:szCs w:val="27"/>
        </w:rPr>
        <w:t>Всего многодетным семьям Республики Алтай за текущий период 2018 г. предоставлено 39 земельных участков из запланированных 110 (35,45%):</w:t>
      </w:r>
    </w:p>
    <w:p w:rsidR="00931D6F" w:rsidRDefault="00873197" w:rsidP="00003714">
      <w:pPr>
        <w:ind w:firstLine="567"/>
        <w:jc w:val="both"/>
        <w:rPr>
          <w:sz w:val="27"/>
          <w:szCs w:val="27"/>
        </w:rPr>
      </w:pPr>
      <w:r w:rsidRPr="002D28C8">
        <w:rPr>
          <w:sz w:val="27"/>
          <w:szCs w:val="27"/>
        </w:rPr>
        <w:t>В настоящее время предоставление земельных участков на территории муниципального образования « Город Горно-Алтайск» затруднено по причине отсутствия земель, обеспеченных инженерной инфраструктурой.</w:t>
      </w:r>
    </w:p>
    <w:p w:rsidR="00873197" w:rsidRDefault="00891F1A" w:rsidP="00003714">
      <w:pPr>
        <w:ind w:firstLine="567"/>
        <w:jc w:val="both"/>
        <w:rPr>
          <w:sz w:val="27"/>
          <w:szCs w:val="27"/>
        </w:rPr>
      </w:pPr>
      <w:r w:rsidRPr="002D28C8">
        <w:rPr>
          <w:sz w:val="27"/>
          <w:szCs w:val="27"/>
        </w:rPr>
        <w:t>Такая же обстановка обстоит и в муниципальном образовании «Онгудайский район».</w:t>
      </w:r>
    </w:p>
    <w:p w:rsidR="00D9002F" w:rsidRDefault="00D9002F" w:rsidP="00003714">
      <w:pPr>
        <w:ind w:firstLine="567"/>
        <w:jc w:val="both"/>
        <w:rPr>
          <w:sz w:val="27"/>
          <w:szCs w:val="27"/>
        </w:rPr>
      </w:pPr>
    </w:p>
    <w:p w:rsidR="00D9002F" w:rsidRDefault="00D9002F" w:rsidP="00003714">
      <w:pPr>
        <w:ind w:firstLine="567"/>
        <w:jc w:val="both"/>
        <w:rPr>
          <w:sz w:val="27"/>
          <w:szCs w:val="27"/>
        </w:rPr>
      </w:pPr>
    </w:p>
    <w:p w:rsidR="00D9002F" w:rsidRDefault="00D9002F" w:rsidP="00003714">
      <w:pPr>
        <w:ind w:firstLine="567"/>
        <w:jc w:val="both"/>
        <w:rPr>
          <w:sz w:val="27"/>
          <w:szCs w:val="27"/>
        </w:rPr>
      </w:pPr>
    </w:p>
    <w:p w:rsidR="00D9002F" w:rsidRDefault="00D9002F" w:rsidP="00003714">
      <w:pPr>
        <w:ind w:firstLine="567"/>
        <w:jc w:val="both"/>
        <w:rPr>
          <w:sz w:val="27"/>
          <w:szCs w:val="27"/>
        </w:rPr>
      </w:pPr>
    </w:p>
    <w:p w:rsidR="00D9002F" w:rsidRDefault="00D9002F" w:rsidP="00003714">
      <w:pPr>
        <w:ind w:firstLine="567"/>
        <w:jc w:val="both"/>
        <w:rPr>
          <w:sz w:val="27"/>
          <w:szCs w:val="27"/>
        </w:rPr>
      </w:pPr>
    </w:p>
    <w:p w:rsidR="00864C6E" w:rsidRPr="002D28C8" w:rsidRDefault="00864C6E" w:rsidP="00864C6E">
      <w:pPr>
        <w:spacing w:after="120"/>
        <w:jc w:val="center"/>
        <w:rPr>
          <w:b/>
          <w:sz w:val="27"/>
          <w:szCs w:val="27"/>
        </w:rPr>
      </w:pPr>
      <w:r w:rsidRPr="002D28C8">
        <w:rPr>
          <w:b/>
          <w:sz w:val="27"/>
          <w:szCs w:val="27"/>
        </w:rPr>
        <w:t xml:space="preserve">Таблица 1:Информация по предоставлению </w:t>
      </w:r>
      <w:r w:rsidR="00EE5110" w:rsidRPr="002D28C8">
        <w:rPr>
          <w:b/>
          <w:sz w:val="27"/>
          <w:szCs w:val="27"/>
        </w:rPr>
        <w:t>бесплатно в собственность</w:t>
      </w:r>
      <w:r w:rsidRPr="002D28C8">
        <w:rPr>
          <w:b/>
          <w:sz w:val="27"/>
          <w:szCs w:val="27"/>
        </w:rPr>
        <w:t xml:space="preserve"> земельных участков многодетным семьям в разрезе муниципальных образований Республики Алтай в 201</w:t>
      </w:r>
      <w:r w:rsidR="002D28C8" w:rsidRPr="002D28C8">
        <w:rPr>
          <w:b/>
          <w:sz w:val="27"/>
          <w:szCs w:val="27"/>
        </w:rPr>
        <w:t>8</w:t>
      </w:r>
      <w:r w:rsidRPr="002D28C8">
        <w:rPr>
          <w:b/>
          <w:sz w:val="27"/>
          <w:szCs w:val="27"/>
        </w:rPr>
        <w:t xml:space="preserve"> году и план на 2018 год.</w:t>
      </w:r>
    </w:p>
    <w:p w:rsidR="009B2847" w:rsidRPr="002D28C8" w:rsidRDefault="009B2847" w:rsidP="009B2847">
      <w:pPr>
        <w:ind w:firstLine="567"/>
        <w:jc w:val="both"/>
        <w:rPr>
          <w:sz w:val="27"/>
          <w:szCs w:val="27"/>
        </w:rPr>
      </w:pPr>
    </w:p>
    <w:tbl>
      <w:tblPr>
        <w:tblStyle w:val="a8"/>
        <w:tblW w:w="10326" w:type="dxa"/>
        <w:tblInd w:w="-885" w:type="dxa"/>
        <w:tblLayout w:type="fixed"/>
        <w:tblLook w:val="04A0"/>
      </w:tblPr>
      <w:tblGrid>
        <w:gridCol w:w="1876"/>
        <w:gridCol w:w="1811"/>
        <w:gridCol w:w="1418"/>
        <w:gridCol w:w="1110"/>
        <w:gridCol w:w="1533"/>
        <w:gridCol w:w="1253"/>
        <w:gridCol w:w="1325"/>
      </w:tblGrid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Наименование муниципальных образований Республики Алтай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Количество нуждающихся в земельных участках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Количество предоставленных земельных участков на 01.07.2018 г.</w:t>
            </w:r>
          </w:p>
          <w:p w:rsidR="00D9002F" w:rsidRPr="00D814A7" w:rsidRDefault="00D9002F" w:rsidP="00D73E88">
            <w:pPr>
              <w:jc w:val="center"/>
            </w:pPr>
            <w:r w:rsidRPr="00D814A7">
              <w:t>(с 01.01.2018 г. – по 01.07.2018 г.).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Площадь предоставленных земельных участков</w:t>
            </w:r>
          </w:p>
          <w:p w:rsidR="00D9002F" w:rsidRPr="00D814A7" w:rsidRDefault="00D9002F" w:rsidP="00D73E88">
            <w:pPr>
              <w:jc w:val="center"/>
            </w:pPr>
          </w:p>
          <w:p w:rsidR="00D9002F" w:rsidRPr="00D814A7" w:rsidRDefault="00D9002F" w:rsidP="00D73E88">
            <w:pPr>
              <w:jc w:val="center"/>
            </w:pPr>
            <w:r w:rsidRPr="00D814A7">
              <w:t>(га)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Потребность после план. Пред. з/у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Планируемое количество земельных участков для предоставления в 2018 году</w:t>
            </w:r>
          </w:p>
        </w:tc>
        <w:tc>
          <w:tcPr>
            <w:tcW w:w="1325" w:type="dxa"/>
          </w:tcPr>
          <w:p w:rsidR="00D9002F" w:rsidRPr="00D814A7" w:rsidRDefault="00D9002F" w:rsidP="00891F1A">
            <w:pPr>
              <w:jc w:val="center"/>
            </w:pPr>
            <w:r w:rsidRPr="00D814A7">
              <w:t>Потребность после планируемого предоставления з/у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МО «Усть-Канский район»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122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107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15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</w:pPr>
            <w:r w:rsidRPr="00D814A7">
              <w:t>107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МО «Чойский район»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1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1,0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0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МО «Шебалинский район»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236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221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15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</w:pPr>
            <w:r w:rsidRPr="00D814A7">
              <w:t>221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МО «Город Горно-Алтайск»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1125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1125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0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</w:pPr>
            <w:r w:rsidRPr="00D814A7">
              <w:t>1125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МО «Турочакский район»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67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63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4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</w:pPr>
            <w:r w:rsidRPr="00D814A7">
              <w:t>63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МО «Майминский район»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306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17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1,7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306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17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</w:pPr>
            <w:r w:rsidRPr="00D814A7">
              <w:t>306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МО «Чемальский район»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83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82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1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</w:pPr>
            <w:r w:rsidRPr="00D814A7">
              <w:t>82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МО «Онгудайский район»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297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297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0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</w:pPr>
            <w:r w:rsidRPr="00D814A7">
              <w:t>297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МО «Кош-Агачский район»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429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10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1,1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429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10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</w:pPr>
            <w:r w:rsidRPr="00D814A7">
              <w:t>429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МО «Улаганский район»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6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10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1,2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35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</w:pPr>
            <w:r w:rsidRPr="00D814A7">
              <w:t>0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</w:pPr>
            <w:r w:rsidRPr="00D814A7">
              <w:t>МО «Усть-Коксинский район»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</w:pPr>
            <w:r w:rsidRPr="00D814A7">
              <w:t>19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</w:pPr>
            <w:r w:rsidRPr="00D814A7">
              <w:t>1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</w:pPr>
            <w:r w:rsidRPr="00D814A7">
              <w:t>0,1998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</w:pPr>
            <w:r w:rsidRPr="00D814A7">
              <w:t>7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</w:pPr>
            <w:r w:rsidRPr="00D814A7">
              <w:t>13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</w:pPr>
            <w:r w:rsidRPr="00D814A7">
              <w:t>7</w:t>
            </w:r>
          </w:p>
        </w:tc>
      </w:tr>
      <w:tr w:rsidR="00D9002F" w:rsidRPr="00D814A7" w:rsidTr="00D814A7">
        <w:tc>
          <w:tcPr>
            <w:tcW w:w="1876" w:type="dxa"/>
          </w:tcPr>
          <w:p w:rsidR="00D9002F" w:rsidRPr="00D814A7" w:rsidRDefault="00D9002F" w:rsidP="00D73E88">
            <w:pPr>
              <w:jc w:val="center"/>
              <w:rPr>
                <w:b/>
              </w:rPr>
            </w:pPr>
            <w:r w:rsidRPr="00D814A7">
              <w:rPr>
                <w:b/>
              </w:rPr>
              <w:t>Итого:</w:t>
            </w:r>
          </w:p>
        </w:tc>
        <w:tc>
          <w:tcPr>
            <w:tcW w:w="1811" w:type="dxa"/>
          </w:tcPr>
          <w:p w:rsidR="00D9002F" w:rsidRPr="00D814A7" w:rsidRDefault="00D9002F" w:rsidP="00D73E88">
            <w:pPr>
              <w:jc w:val="center"/>
              <w:rPr>
                <w:b/>
              </w:rPr>
            </w:pPr>
            <w:r w:rsidRPr="00D814A7">
              <w:rPr>
                <w:b/>
              </w:rPr>
              <w:t>2690</w:t>
            </w:r>
          </w:p>
        </w:tc>
        <w:tc>
          <w:tcPr>
            <w:tcW w:w="1418" w:type="dxa"/>
          </w:tcPr>
          <w:p w:rsidR="00D9002F" w:rsidRPr="00D814A7" w:rsidRDefault="00D9002F" w:rsidP="00D73E88">
            <w:pPr>
              <w:jc w:val="center"/>
              <w:rPr>
                <w:b/>
              </w:rPr>
            </w:pPr>
            <w:r w:rsidRPr="00D814A7">
              <w:rPr>
                <w:b/>
              </w:rPr>
              <w:t>39</w:t>
            </w:r>
          </w:p>
        </w:tc>
        <w:tc>
          <w:tcPr>
            <w:tcW w:w="1110" w:type="dxa"/>
          </w:tcPr>
          <w:p w:rsidR="00D9002F" w:rsidRPr="00D814A7" w:rsidRDefault="00D9002F" w:rsidP="00D73E88">
            <w:pPr>
              <w:jc w:val="center"/>
              <w:rPr>
                <w:b/>
              </w:rPr>
            </w:pPr>
            <w:r w:rsidRPr="00D814A7">
              <w:rPr>
                <w:b/>
              </w:rPr>
              <w:t>5,1998</w:t>
            </w:r>
          </w:p>
        </w:tc>
        <w:tc>
          <w:tcPr>
            <w:tcW w:w="1533" w:type="dxa"/>
          </w:tcPr>
          <w:p w:rsidR="00D9002F" w:rsidRPr="00D814A7" w:rsidRDefault="00D9002F" w:rsidP="00D73E88">
            <w:pPr>
              <w:jc w:val="center"/>
              <w:rPr>
                <w:b/>
              </w:rPr>
            </w:pPr>
            <w:r w:rsidRPr="00D814A7">
              <w:rPr>
                <w:b/>
              </w:rPr>
              <w:t>110</w:t>
            </w:r>
          </w:p>
        </w:tc>
        <w:tc>
          <w:tcPr>
            <w:tcW w:w="1253" w:type="dxa"/>
          </w:tcPr>
          <w:p w:rsidR="00D9002F" w:rsidRPr="00D814A7" w:rsidRDefault="00D9002F" w:rsidP="00B92010">
            <w:pPr>
              <w:jc w:val="center"/>
              <w:rPr>
                <w:b/>
              </w:rPr>
            </w:pPr>
            <w:r w:rsidRPr="00D814A7">
              <w:rPr>
                <w:b/>
              </w:rPr>
              <w:t>110</w:t>
            </w:r>
          </w:p>
        </w:tc>
        <w:tc>
          <w:tcPr>
            <w:tcW w:w="1325" w:type="dxa"/>
          </w:tcPr>
          <w:p w:rsidR="00D9002F" w:rsidRPr="00D814A7" w:rsidRDefault="00D9002F" w:rsidP="00D73E88">
            <w:pPr>
              <w:jc w:val="center"/>
              <w:rPr>
                <w:b/>
              </w:rPr>
            </w:pPr>
            <w:r w:rsidRPr="00D814A7">
              <w:rPr>
                <w:b/>
              </w:rPr>
              <w:t>2637</w:t>
            </w:r>
          </w:p>
        </w:tc>
      </w:tr>
    </w:tbl>
    <w:p w:rsidR="000A45F9" w:rsidRPr="000A45F9" w:rsidRDefault="000A45F9" w:rsidP="000A45F9">
      <w:pPr>
        <w:ind w:firstLine="709"/>
        <w:jc w:val="both"/>
        <w:rPr>
          <w:sz w:val="28"/>
          <w:szCs w:val="28"/>
        </w:rPr>
      </w:pPr>
      <w:r w:rsidRPr="00311E81">
        <w:rPr>
          <w:sz w:val="28"/>
          <w:szCs w:val="28"/>
        </w:rPr>
        <w:t>На данный момент муниципальными образованиями Республики Алтай</w:t>
      </w:r>
      <w:r>
        <w:rPr>
          <w:sz w:val="28"/>
          <w:szCs w:val="28"/>
        </w:rPr>
        <w:t xml:space="preserve"> проводятся работы по внесению изменений в действующие генеральные планы.</w:t>
      </w:r>
    </w:p>
    <w:p w:rsidR="00931D6F" w:rsidRDefault="00BE42E2" w:rsidP="00931D6F">
      <w:pPr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После внесения соответствующих изменений в Закон</w:t>
      </w:r>
      <w:r w:rsidRPr="002D28C8">
        <w:rPr>
          <w:sz w:val="27"/>
          <w:szCs w:val="27"/>
        </w:rPr>
        <w:t xml:space="preserve"> Республики Алтай от 10 ноября 2015 года №68-РЗ «О бесплатном предоставлении в собственность отдельным категориям граждан земельных участков на территории Республики Алтай и признании </w:t>
      </w:r>
      <w:r w:rsidRPr="002D28C8">
        <w:rPr>
          <w:sz w:val="27"/>
          <w:szCs w:val="27"/>
        </w:rPr>
        <w:lastRenderedPageBreak/>
        <w:t>утратившими силу некоторых законодательных актов Республики Алтай»</w:t>
      </w:r>
      <w:r>
        <w:rPr>
          <w:sz w:val="27"/>
          <w:szCs w:val="27"/>
        </w:rPr>
        <w:t>, многодетным семьям будут выданы федеральные земельные участки в МО «Шебалинский раон» - 185 земельных участков</w:t>
      </w:r>
      <w:r w:rsidR="00AB1D1B">
        <w:rPr>
          <w:sz w:val="27"/>
          <w:szCs w:val="27"/>
        </w:rPr>
        <w:t>, в МО «Чемальский район» - 130 земельных участков.</w:t>
      </w:r>
    </w:p>
    <w:p w:rsidR="00931D6F" w:rsidRDefault="00931D6F" w:rsidP="00931D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Многодетным семьям, как и другим льготным категориям граждан, установлены ставки платы по договору купли-продажи лесных насаждений для собственных нужд в размере 10 процентов от ставок, установленных постановлением</w:t>
      </w:r>
      <w:r w:rsidR="00D9002F">
        <w:rPr>
          <w:sz w:val="28"/>
          <w:szCs w:val="28"/>
        </w:rPr>
        <w:t xml:space="preserve"> Правительства Республики Алтай</w:t>
      </w:r>
      <w:r>
        <w:rPr>
          <w:sz w:val="28"/>
          <w:szCs w:val="28"/>
        </w:rPr>
        <w:t xml:space="preserve"> № 204 «Об установлении ставок платы для граждан по договору купли-продажи лесных насаждений для собственных нужд и порядка заключения договоров купли-продажи лесных насаждений гражданами для собственных нужд». </w:t>
      </w:r>
    </w:p>
    <w:p w:rsidR="00D9002F" w:rsidRDefault="00931D6F" w:rsidP="00D9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2017 году предоставлено многодетным семьям для строительства и ремонта 9450 куб.м деловой древесины, договоры купли- прода</w:t>
      </w:r>
      <w:r w:rsidR="00D9002F">
        <w:rPr>
          <w:sz w:val="28"/>
          <w:szCs w:val="28"/>
        </w:rPr>
        <w:t>жи заключены со 150 гражданами</w:t>
      </w:r>
    </w:p>
    <w:p w:rsidR="00D9002F" w:rsidRDefault="00D9002F" w:rsidP="00D9002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931D6F">
        <w:rPr>
          <w:sz w:val="28"/>
          <w:szCs w:val="28"/>
        </w:rPr>
        <w:t xml:space="preserve"> первом полугодии 2018 года многодетным семьям предоставлено </w:t>
      </w:r>
      <w:r w:rsidR="00931D6F" w:rsidRPr="00F964B2">
        <w:rPr>
          <w:sz w:val="28"/>
          <w:szCs w:val="28"/>
        </w:rPr>
        <w:t xml:space="preserve">6116 </w:t>
      </w:r>
      <w:r w:rsidR="00931D6F">
        <w:rPr>
          <w:sz w:val="28"/>
          <w:szCs w:val="28"/>
        </w:rPr>
        <w:t xml:space="preserve">куб.м деловой древесины, при этом заключен 101 договор купли-продажи лесных насаждений. Поданные заявления для обеспечения граждан древесиной для собственных нужд будут рассмотрены и древесина будет предоставлена в установленные законом сроки. </w:t>
      </w:r>
    </w:p>
    <w:p w:rsidR="00D9002F" w:rsidRDefault="00D9002F" w:rsidP="00D9002F">
      <w:pPr>
        <w:ind w:firstLine="709"/>
        <w:jc w:val="both"/>
        <w:rPr>
          <w:sz w:val="28"/>
          <w:szCs w:val="28"/>
        </w:rPr>
      </w:pPr>
    </w:p>
    <w:p w:rsidR="00D9002F" w:rsidRDefault="00D9002F" w:rsidP="00D9002F">
      <w:pPr>
        <w:ind w:firstLine="709"/>
        <w:jc w:val="both"/>
        <w:rPr>
          <w:sz w:val="28"/>
          <w:szCs w:val="28"/>
        </w:rPr>
      </w:pPr>
    </w:p>
    <w:p w:rsidR="00D9002F" w:rsidRPr="00931D6F" w:rsidRDefault="00D9002F" w:rsidP="00D9002F">
      <w:pPr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>В соответствии с законом Республики Алтай от 30.11.2007 г.  № 72-РЗ «О регулировании отдельных вопросов в области лесных отношений на территории Республики Алтай» в Республике Алтай установлены следующие нормативы заготовки гражданами древесины для собственных нужд: 1) для целей отопления жилых домов- до 20 кубических метров на подворье в год; 2) для целей индивидуального жилищного строительства, возведения хозяйственных построек- до 100 кубических метров деловой древесины 1 раз в 25 лет на семью или одиноко проживающего гражданина; 3) для целей проведения капитального ремонта или реконструкции жилого помещения, хозяйственных построек- до 30 кубических метров деловой древесины 1 раз в 10 лет на семью или одиноко проживающего гражданина</w:t>
      </w:r>
    </w:p>
    <w:p w:rsidR="00931D6F" w:rsidRPr="00F964B2" w:rsidRDefault="00931D6F" w:rsidP="00931D6F">
      <w:pPr>
        <w:ind w:firstLine="708"/>
        <w:jc w:val="both"/>
        <w:rPr>
          <w:sz w:val="28"/>
          <w:szCs w:val="28"/>
        </w:rPr>
      </w:pPr>
    </w:p>
    <w:p w:rsidR="00931D6F" w:rsidRPr="009107B5" w:rsidRDefault="00931D6F" w:rsidP="00931D6F"/>
    <w:p w:rsidR="00217DC4" w:rsidRPr="002D28C8" w:rsidRDefault="00217DC4" w:rsidP="00003714">
      <w:pPr>
        <w:ind w:firstLine="567"/>
        <w:jc w:val="both"/>
        <w:rPr>
          <w:sz w:val="27"/>
          <w:szCs w:val="27"/>
        </w:rPr>
      </w:pPr>
    </w:p>
    <w:p w:rsidR="00DC2683" w:rsidRPr="002D28C8" w:rsidRDefault="00DC2683" w:rsidP="00003714">
      <w:pPr>
        <w:jc w:val="both"/>
        <w:rPr>
          <w:sz w:val="27"/>
          <w:szCs w:val="27"/>
        </w:rPr>
      </w:pPr>
    </w:p>
    <w:p w:rsidR="008E4E15" w:rsidRPr="002D28C8" w:rsidRDefault="008E4E15" w:rsidP="007C2B85">
      <w:pPr>
        <w:jc w:val="both"/>
        <w:rPr>
          <w:sz w:val="27"/>
          <w:szCs w:val="27"/>
        </w:rPr>
      </w:pPr>
    </w:p>
    <w:sectPr w:rsidR="008E4E15" w:rsidRPr="002D28C8" w:rsidSect="00D814A7">
      <w:headerReference w:type="default" r:id="rId8"/>
      <w:footerReference w:type="default" r:id="rId9"/>
      <w:pgSz w:w="11906" w:h="16838"/>
      <w:pgMar w:top="851" w:right="282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7F" w:rsidRDefault="008F107F" w:rsidP="004F565C">
      <w:r>
        <w:separator/>
      </w:r>
    </w:p>
  </w:endnote>
  <w:endnote w:type="continuationSeparator" w:id="1">
    <w:p w:rsidR="008F107F" w:rsidRDefault="008F107F" w:rsidP="004F56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78822"/>
      <w:docPartObj>
        <w:docPartGallery w:val="Page Numbers (Bottom of Page)"/>
        <w:docPartUnique/>
      </w:docPartObj>
    </w:sdtPr>
    <w:sdtContent>
      <w:p w:rsidR="004450B2" w:rsidRDefault="00B13886">
        <w:pPr>
          <w:pStyle w:val="af3"/>
          <w:jc w:val="center"/>
        </w:pPr>
        <w:fldSimple w:instr=" PAGE   \* MERGEFORMAT ">
          <w:r w:rsidR="00D814A7">
            <w:rPr>
              <w:noProof/>
            </w:rPr>
            <w:t>2</w:t>
          </w:r>
        </w:fldSimple>
      </w:p>
    </w:sdtContent>
  </w:sdt>
  <w:p w:rsidR="004450B2" w:rsidRDefault="004450B2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7F" w:rsidRDefault="008F107F" w:rsidP="004F565C">
      <w:r>
        <w:separator/>
      </w:r>
    </w:p>
  </w:footnote>
  <w:footnote w:type="continuationSeparator" w:id="1">
    <w:p w:rsidR="008F107F" w:rsidRDefault="008F107F" w:rsidP="004F56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4841" w:rsidRPr="00244841" w:rsidRDefault="00244841">
    <w:pPr>
      <w:pStyle w:val="af1"/>
    </w:pPr>
    <w:r>
      <w:t xml:space="preserve">05 июля 2018 г. </w:t>
    </w:r>
    <w:r w:rsidR="00891F1A">
      <w:t xml:space="preserve">совещание </w:t>
    </w:r>
    <w:r>
      <w:t xml:space="preserve">в </w:t>
    </w:r>
    <w:r w:rsidR="00891F1A">
      <w:t>11</w:t>
    </w:r>
    <w:r w:rsidRPr="00244841">
      <w:t xml:space="preserve">:00 </w:t>
    </w:r>
    <w:r>
      <w:t xml:space="preserve"> при Главе РА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BC5C99"/>
    <w:multiLevelType w:val="hybridMultilevel"/>
    <w:tmpl w:val="21F88BD0"/>
    <w:lvl w:ilvl="0" w:tplc="73BEA8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56FE15E9"/>
    <w:multiLevelType w:val="hybridMultilevel"/>
    <w:tmpl w:val="B3A8E336"/>
    <w:lvl w:ilvl="0" w:tplc="C91E19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82A081B"/>
    <w:multiLevelType w:val="hybridMultilevel"/>
    <w:tmpl w:val="A14AF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733A33"/>
    <w:multiLevelType w:val="hybridMultilevel"/>
    <w:tmpl w:val="D93EC3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07E95"/>
    <w:rsid w:val="000029EE"/>
    <w:rsid w:val="00003714"/>
    <w:rsid w:val="0000689F"/>
    <w:rsid w:val="00014FDA"/>
    <w:rsid w:val="00016631"/>
    <w:rsid w:val="0002529E"/>
    <w:rsid w:val="00034C7E"/>
    <w:rsid w:val="0004458D"/>
    <w:rsid w:val="0006051F"/>
    <w:rsid w:val="00062571"/>
    <w:rsid w:val="00062A66"/>
    <w:rsid w:val="00063E5F"/>
    <w:rsid w:val="00077736"/>
    <w:rsid w:val="0008043B"/>
    <w:rsid w:val="0008318A"/>
    <w:rsid w:val="00093137"/>
    <w:rsid w:val="000A1E10"/>
    <w:rsid w:val="000A45F9"/>
    <w:rsid w:val="000A6252"/>
    <w:rsid w:val="000E2BF8"/>
    <w:rsid w:val="000F5A5D"/>
    <w:rsid w:val="000F7C94"/>
    <w:rsid w:val="00126C1F"/>
    <w:rsid w:val="001332CA"/>
    <w:rsid w:val="001467E7"/>
    <w:rsid w:val="00150557"/>
    <w:rsid w:val="001505FD"/>
    <w:rsid w:val="00151C6D"/>
    <w:rsid w:val="00157018"/>
    <w:rsid w:val="00157885"/>
    <w:rsid w:val="00163432"/>
    <w:rsid w:val="00170D68"/>
    <w:rsid w:val="00176D0E"/>
    <w:rsid w:val="00186ADA"/>
    <w:rsid w:val="00192963"/>
    <w:rsid w:val="00193FB2"/>
    <w:rsid w:val="0019450A"/>
    <w:rsid w:val="001A0DEC"/>
    <w:rsid w:val="001B16D4"/>
    <w:rsid w:val="001C7B18"/>
    <w:rsid w:val="001F021D"/>
    <w:rsid w:val="001F3C18"/>
    <w:rsid w:val="00207B0F"/>
    <w:rsid w:val="0021412A"/>
    <w:rsid w:val="00217DC4"/>
    <w:rsid w:val="00234396"/>
    <w:rsid w:val="00244841"/>
    <w:rsid w:val="0025241F"/>
    <w:rsid w:val="0026494F"/>
    <w:rsid w:val="00266703"/>
    <w:rsid w:val="002737F2"/>
    <w:rsid w:val="00273E60"/>
    <w:rsid w:val="00285FF6"/>
    <w:rsid w:val="00290213"/>
    <w:rsid w:val="002916BD"/>
    <w:rsid w:val="0029387B"/>
    <w:rsid w:val="002961B6"/>
    <w:rsid w:val="002A1FB8"/>
    <w:rsid w:val="002A236F"/>
    <w:rsid w:val="002A2577"/>
    <w:rsid w:val="002C238B"/>
    <w:rsid w:val="002C25BD"/>
    <w:rsid w:val="002C6169"/>
    <w:rsid w:val="002D28C8"/>
    <w:rsid w:val="002E16D6"/>
    <w:rsid w:val="002E266A"/>
    <w:rsid w:val="002E70AA"/>
    <w:rsid w:val="002F55B9"/>
    <w:rsid w:val="002F57ED"/>
    <w:rsid w:val="0030510F"/>
    <w:rsid w:val="00306D57"/>
    <w:rsid w:val="00307E95"/>
    <w:rsid w:val="00314CE6"/>
    <w:rsid w:val="00320116"/>
    <w:rsid w:val="00326F3C"/>
    <w:rsid w:val="003301C3"/>
    <w:rsid w:val="00331F02"/>
    <w:rsid w:val="003324DD"/>
    <w:rsid w:val="003521DB"/>
    <w:rsid w:val="00354E3F"/>
    <w:rsid w:val="003620EF"/>
    <w:rsid w:val="00366D8B"/>
    <w:rsid w:val="00375CF6"/>
    <w:rsid w:val="00381216"/>
    <w:rsid w:val="00383B9C"/>
    <w:rsid w:val="00387F89"/>
    <w:rsid w:val="0039388B"/>
    <w:rsid w:val="00393F48"/>
    <w:rsid w:val="003947FD"/>
    <w:rsid w:val="003A617D"/>
    <w:rsid w:val="003A764C"/>
    <w:rsid w:val="003C025C"/>
    <w:rsid w:val="003C4F25"/>
    <w:rsid w:val="003C7841"/>
    <w:rsid w:val="003D56B8"/>
    <w:rsid w:val="003D7773"/>
    <w:rsid w:val="003E3F9D"/>
    <w:rsid w:val="003E693B"/>
    <w:rsid w:val="0040725D"/>
    <w:rsid w:val="00413755"/>
    <w:rsid w:val="0041470A"/>
    <w:rsid w:val="004152AB"/>
    <w:rsid w:val="00417590"/>
    <w:rsid w:val="004179E7"/>
    <w:rsid w:val="0042519B"/>
    <w:rsid w:val="004347BC"/>
    <w:rsid w:val="004426D0"/>
    <w:rsid w:val="004450B2"/>
    <w:rsid w:val="004460F0"/>
    <w:rsid w:val="0045415A"/>
    <w:rsid w:val="00456BE7"/>
    <w:rsid w:val="00470902"/>
    <w:rsid w:val="004724F3"/>
    <w:rsid w:val="004D3BBC"/>
    <w:rsid w:val="004D6227"/>
    <w:rsid w:val="004E48FD"/>
    <w:rsid w:val="004F1197"/>
    <w:rsid w:val="004F2A88"/>
    <w:rsid w:val="004F2EE8"/>
    <w:rsid w:val="004F565C"/>
    <w:rsid w:val="004F7294"/>
    <w:rsid w:val="00523C80"/>
    <w:rsid w:val="00534962"/>
    <w:rsid w:val="00537207"/>
    <w:rsid w:val="00540DEB"/>
    <w:rsid w:val="00555ADE"/>
    <w:rsid w:val="0058383F"/>
    <w:rsid w:val="005944FF"/>
    <w:rsid w:val="00597504"/>
    <w:rsid w:val="00597523"/>
    <w:rsid w:val="0059773E"/>
    <w:rsid w:val="005A3590"/>
    <w:rsid w:val="005A42C4"/>
    <w:rsid w:val="005A5052"/>
    <w:rsid w:val="005A6DB3"/>
    <w:rsid w:val="005B0910"/>
    <w:rsid w:val="005B32D4"/>
    <w:rsid w:val="005B686B"/>
    <w:rsid w:val="005B6A1A"/>
    <w:rsid w:val="005C236C"/>
    <w:rsid w:val="005D47D8"/>
    <w:rsid w:val="005D6269"/>
    <w:rsid w:val="005D68F8"/>
    <w:rsid w:val="005E5D4F"/>
    <w:rsid w:val="005E62DA"/>
    <w:rsid w:val="0060092F"/>
    <w:rsid w:val="00612C7E"/>
    <w:rsid w:val="00614239"/>
    <w:rsid w:val="006171A9"/>
    <w:rsid w:val="0062075E"/>
    <w:rsid w:val="006226AD"/>
    <w:rsid w:val="0062310D"/>
    <w:rsid w:val="00636AC9"/>
    <w:rsid w:val="00641021"/>
    <w:rsid w:val="006435C6"/>
    <w:rsid w:val="00645210"/>
    <w:rsid w:val="00661FA8"/>
    <w:rsid w:val="0067291C"/>
    <w:rsid w:val="0067659E"/>
    <w:rsid w:val="006775C6"/>
    <w:rsid w:val="0068509F"/>
    <w:rsid w:val="00686CAD"/>
    <w:rsid w:val="00694B80"/>
    <w:rsid w:val="006B0A4E"/>
    <w:rsid w:val="006B2128"/>
    <w:rsid w:val="006B2303"/>
    <w:rsid w:val="006C0771"/>
    <w:rsid w:val="006D1889"/>
    <w:rsid w:val="006E00D2"/>
    <w:rsid w:val="006E1CCF"/>
    <w:rsid w:val="006E4ABD"/>
    <w:rsid w:val="006E7552"/>
    <w:rsid w:val="006E7BF1"/>
    <w:rsid w:val="006F006C"/>
    <w:rsid w:val="00705870"/>
    <w:rsid w:val="00710BEB"/>
    <w:rsid w:val="00720390"/>
    <w:rsid w:val="00744E1D"/>
    <w:rsid w:val="00764924"/>
    <w:rsid w:val="0078194D"/>
    <w:rsid w:val="00781A15"/>
    <w:rsid w:val="007835C2"/>
    <w:rsid w:val="00783C58"/>
    <w:rsid w:val="00783EF1"/>
    <w:rsid w:val="00797C7A"/>
    <w:rsid w:val="007C2B85"/>
    <w:rsid w:val="007C67D7"/>
    <w:rsid w:val="007E7760"/>
    <w:rsid w:val="007F328E"/>
    <w:rsid w:val="007F3E9C"/>
    <w:rsid w:val="008058A5"/>
    <w:rsid w:val="00824D95"/>
    <w:rsid w:val="00826FFC"/>
    <w:rsid w:val="0083017A"/>
    <w:rsid w:val="008313DD"/>
    <w:rsid w:val="00854B50"/>
    <w:rsid w:val="00855F5C"/>
    <w:rsid w:val="00861912"/>
    <w:rsid w:val="008625E2"/>
    <w:rsid w:val="008635D5"/>
    <w:rsid w:val="00864C6E"/>
    <w:rsid w:val="00873197"/>
    <w:rsid w:val="008806AB"/>
    <w:rsid w:val="00891F1A"/>
    <w:rsid w:val="0089268A"/>
    <w:rsid w:val="008B2446"/>
    <w:rsid w:val="008C39AB"/>
    <w:rsid w:val="008E4E15"/>
    <w:rsid w:val="008F107F"/>
    <w:rsid w:val="008F5D5D"/>
    <w:rsid w:val="0091000C"/>
    <w:rsid w:val="00911194"/>
    <w:rsid w:val="00913016"/>
    <w:rsid w:val="009246A7"/>
    <w:rsid w:val="00931194"/>
    <w:rsid w:val="00931D6F"/>
    <w:rsid w:val="009328BE"/>
    <w:rsid w:val="009334AA"/>
    <w:rsid w:val="00941ADC"/>
    <w:rsid w:val="0094495C"/>
    <w:rsid w:val="00946EA9"/>
    <w:rsid w:val="009547D1"/>
    <w:rsid w:val="0095561D"/>
    <w:rsid w:val="00963610"/>
    <w:rsid w:val="00964155"/>
    <w:rsid w:val="00967E44"/>
    <w:rsid w:val="00971790"/>
    <w:rsid w:val="0097702C"/>
    <w:rsid w:val="0098201A"/>
    <w:rsid w:val="00985BD6"/>
    <w:rsid w:val="00991951"/>
    <w:rsid w:val="00997D63"/>
    <w:rsid w:val="009A1D99"/>
    <w:rsid w:val="009A58FB"/>
    <w:rsid w:val="009B2847"/>
    <w:rsid w:val="009B5D40"/>
    <w:rsid w:val="009C361A"/>
    <w:rsid w:val="009C3FF8"/>
    <w:rsid w:val="009C5CAB"/>
    <w:rsid w:val="009D3197"/>
    <w:rsid w:val="009D7FE4"/>
    <w:rsid w:val="009E33EC"/>
    <w:rsid w:val="009E6308"/>
    <w:rsid w:val="009F033E"/>
    <w:rsid w:val="009F4942"/>
    <w:rsid w:val="009F756E"/>
    <w:rsid w:val="009F7B3A"/>
    <w:rsid w:val="00A2585B"/>
    <w:rsid w:val="00A30312"/>
    <w:rsid w:val="00A30BFB"/>
    <w:rsid w:val="00A33CF0"/>
    <w:rsid w:val="00A33F2D"/>
    <w:rsid w:val="00A3764B"/>
    <w:rsid w:val="00A452BD"/>
    <w:rsid w:val="00A47942"/>
    <w:rsid w:val="00A57027"/>
    <w:rsid w:val="00A64B82"/>
    <w:rsid w:val="00A67C27"/>
    <w:rsid w:val="00A717CC"/>
    <w:rsid w:val="00A74A2A"/>
    <w:rsid w:val="00A7771B"/>
    <w:rsid w:val="00A87448"/>
    <w:rsid w:val="00A879FB"/>
    <w:rsid w:val="00AA57F0"/>
    <w:rsid w:val="00AA5DA3"/>
    <w:rsid w:val="00AB1D1B"/>
    <w:rsid w:val="00AB71E3"/>
    <w:rsid w:val="00AD0E34"/>
    <w:rsid w:val="00AD68A4"/>
    <w:rsid w:val="00AE17C6"/>
    <w:rsid w:val="00AE3CF5"/>
    <w:rsid w:val="00AE53CE"/>
    <w:rsid w:val="00AE5C35"/>
    <w:rsid w:val="00AF34EA"/>
    <w:rsid w:val="00B0257D"/>
    <w:rsid w:val="00B13886"/>
    <w:rsid w:val="00B2478C"/>
    <w:rsid w:val="00B44C67"/>
    <w:rsid w:val="00B46A33"/>
    <w:rsid w:val="00B53DFF"/>
    <w:rsid w:val="00B60A12"/>
    <w:rsid w:val="00B7588B"/>
    <w:rsid w:val="00B772E6"/>
    <w:rsid w:val="00B8146E"/>
    <w:rsid w:val="00B83F09"/>
    <w:rsid w:val="00B85D6C"/>
    <w:rsid w:val="00B8625F"/>
    <w:rsid w:val="00B95F6F"/>
    <w:rsid w:val="00BA0DF5"/>
    <w:rsid w:val="00BC3012"/>
    <w:rsid w:val="00BC4CE8"/>
    <w:rsid w:val="00BD052A"/>
    <w:rsid w:val="00BD24CE"/>
    <w:rsid w:val="00BE42E2"/>
    <w:rsid w:val="00BE7CA9"/>
    <w:rsid w:val="00BF2F98"/>
    <w:rsid w:val="00BF4742"/>
    <w:rsid w:val="00C0006D"/>
    <w:rsid w:val="00C03585"/>
    <w:rsid w:val="00C03C7C"/>
    <w:rsid w:val="00C07327"/>
    <w:rsid w:val="00C245DB"/>
    <w:rsid w:val="00C25213"/>
    <w:rsid w:val="00C31D17"/>
    <w:rsid w:val="00C32E85"/>
    <w:rsid w:val="00C408EF"/>
    <w:rsid w:val="00C40922"/>
    <w:rsid w:val="00C42B85"/>
    <w:rsid w:val="00C44414"/>
    <w:rsid w:val="00C612B1"/>
    <w:rsid w:val="00C6429E"/>
    <w:rsid w:val="00C858E5"/>
    <w:rsid w:val="00C85F8D"/>
    <w:rsid w:val="00C866E2"/>
    <w:rsid w:val="00C93B1F"/>
    <w:rsid w:val="00C9582F"/>
    <w:rsid w:val="00CA6C1D"/>
    <w:rsid w:val="00CB3D1F"/>
    <w:rsid w:val="00CB7724"/>
    <w:rsid w:val="00CB782D"/>
    <w:rsid w:val="00CC60A3"/>
    <w:rsid w:val="00CD52ED"/>
    <w:rsid w:val="00CD5C5D"/>
    <w:rsid w:val="00CE0B5E"/>
    <w:rsid w:val="00CE231B"/>
    <w:rsid w:val="00CF0E1E"/>
    <w:rsid w:val="00CF5D74"/>
    <w:rsid w:val="00CF76E6"/>
    <w:rsid w:val="00CF79DB"/>
    <w:rsid w:val="00D0112B"/>
    <w:rsid w:val="00D07AF7"/>
    <w:rsid w:val="00D07EDA"/>
    <w:rsid w:val="00D16856"/>
    <w:rsid w:val="00D20E2A"/>
    <w:rsid w:val="00D254EF"/>
    <w:rsid w:val="00D425A0"/>
    <w:rsid w:val="00D447BA"/>
    <w:rsid w:val="00D4522E"/>
    <w:rsid w:val="00D60B28"/>
    <w:rsid w:val="00D61244"/>
    <w:rsid w:val="00D70C67"/>
    <w:rsid w:val="00D73E88"/>
    <w:rsid w:val="00D814A7"/>
    <w:rsid w:val="00D9002F"/>
    <w:rsid w:val="00D90960"/>
    <w:rsid w:val="00D9589F"/>
    <w:rsid w:val="00DA570C"/>
    <w:rsid w:val="00DB04D5"/>
    <w:rsid w:val="00DB3D4D"/>
    <w:rsid w:val="00DB4C3F"/>
    <w:rsid w:val="00DC2683"/>
    <w:rsid w:val="00DC4C4A"/>
    <w:rsid w:val="00DC6761"/>
    <w:rsid w:val="00DD5AF7"/>
    <w:rsid w:val="00DF5841"/>
    <w:rsid w:val="00E030C0"/>
    <w:rsid w:val="00E03D19"/>
    <w:rsid w:val="00E03D7D"/>
    <w:rsid w:val="00E06CE7"/>
    <w:rsid w:val="00E1419C"/>
    <w:rsid w:val="00E26594"/>
    <w:rsid w:val="00E3533D"/>
    <w:rsid w:val="00E35A27"/>
    <w:rsid w:val="00E43791"/>
    <w:rsid w:val="00E43AD2"/>
    <w:rsid w:val="00E65147"/>
    <w:rsid w:val="00E703F7"/>
    <w:rsid w:val="00E71997"/>
    <w:rsid w:val="00E72B55"/>
    <w:rsid w:val="00E83CF9"/>
    <w:rsid w:val="00E90DAB"/>
    <w:rsid w:val="00E90EDA"/>
    <w:rsid w:val="00EA0B82"/>
    <w:rsid w:val="00EB092C"/>
    <w:rsid w:val="00EB3A47"/>
    <w:rsid w:val="00EB70F1"/>
    <w:rsid w:val="00ED033E"/>
    <w:rsid w:val="00ED08DF"/>
    <w:rsid w:val="00ED5AB3"/>
    <w:rsid w:val="00ED6205"/>
    <w:rsid w:val="00EE25DD"/>
    <w:rsid w:val="00EE5110"/>
    <w:rsid w:val="00EE7C35"/>
    <w:rsid w:val="00EF0A3C"/>
    <w:rsid w:val="00EF2621"/>
    <w:rsid w:val="00EF6853"/>
    <w:rsid w:val="00EF716A"/>
    <w:rsid w:val="00F026AE"/>
    <w:rsid w:val="00F10DFE"/>
    <w:rsid w:val="00F22F88"/>
    <w:rsid w:val="00F23F49"/>
    <w:rsid w:val="00F26E3C"/>
    <w:rsid w:val="00F354E2"/>
    <w:rsid w:val="00F375E1"/>
    <w:rsid w:val="00F40AC8"/>
    <w:rsid w:val="00F42F2C"/>
    <w:rsid w:val="00F57A03"/>
    <w:rsid w:val="00F61803"/>
    <w:rsid w:val="00F62628"/>
    <w:rsid w:val="00F66F9D"/>
    <w:rsid w:val="00F7168F"/>
    <w:rsid w:val="00F71EBB"/>
    <w:rsid w:val="00F774C0"/>
    <w:rsid w:val="00F8249B"/>
    <w:rsid w:val="00F85B1A"/>
    <w:rsid w:val="00FA6120"/>
    <w:rsid w:val="00FB376C"/>
    <w:rsid w:val="00FC6367"/>
    <w:rsid w:val="00FD60A4"/>
    <w:rsid w:val="00FE20E7"/>
    <w:rsid w:val="00FE713B"/>
    <w:rsid w:val="00FF0705"/>
    <w:rsid w:val="00FF4E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18A"/>
    <w:rPr>
      <w:sz w:val="24"/>
      <w:szCs w:val="24"/>
    </w:rPr>
  </w:style>
  <w:style w:type="paragraph" w:styleId="2">
    <w:name w:val="heading 2"/>
    <w:basedOn w:val="a"/>
    <w:next w:val="a"/>
    <w:qFormat/>
    <w:rsid w:val="009E63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E6308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A64B82"/>
    <w:pPr>
      <w:suppressAutoHyphens/>
      <w:jc w:val="both"/>
    </w:pPr>
    <w:rPr>
      <w:sz w:val="28"/>
      <w:lang w:eastAsia="ar-SA"/>
    </w:rPr>
  </w:style>
  <w:style w:type="character" w:customStyle="1" w:styleId="a5">
    <w:name w:val="Основной текст Знак"/>
    <w:basedOn w:val="a0"/>
    <w:link w:val="a4"/>
    <w:rsid w:val="00A64B82"/>
    <w:rPr>
      <w:sz w:val="28"/>
      <w:szCs w:val="24"/>
      <w:lang w:eastAsia="ar-SA"/>
    </w:rPr>
  </w:style>
  <w:style w:type="paragraph" w:customStyle="1" w:styleId="ConsPlusNonformat">
    <w:name w:val="ConsPlusNonformat"/>
    <w:basedOn w:val="a"/>
    <w:next w:val="a"/>
    <w:uiPriority w:val="99"/>
    <w:rsid w:val="009A1D9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next w:val="a"/>
    <w:uiPriority w:val="99"/>
    <w:rsid w:val="009A1D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nhideWhenUsed/>
    <w:rsid w:val="004F2EE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F34EA"/>
    <w:pPr>
      <w:ind w:left="720"/>
      <w:contextualSpacing/>
    </w:pPr>
  </w:style>
  <w:style w:type="table" w:styleId="a8">
    <w:name w:val="Table Grid"/>
    <w:basedOn w:val="a1"/>
    <w:rsid w:val="008313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semiHidden/>
    <w:unhideWhenUsed/>
    <w:rsid w:val="00797C7A"/>
    <w:rPr>
      <w:sz w:val="16"/>
      <w:szCs w:val="16"/>
    </w:rPr>
  </w:style>
  <w:style w:type="paragraph" w:styleId="aa">
    <w:name w:val="annotation text"/>
    <w:basedOn w:val="a"/>
    <w:link w:val="ab"/>
    <w:semiHidden/>
    <w:unhideWhenUsed/>
    <w:rsid w:val="00797C7A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semiHidden/>
    <w:rsid w:val="00797C7A"/>
  </w:style>
  <w:style w:type="paragraph" w:styleId="ac">
    <w:name w:val="annotation subject"/>
    <w:basedOn w:val="aa"/>
    <w:next w:val="aa"/>
    <w:link w:val="ad"/>
    <w:semiHidden/>
    <w:unhideWhenUsed/>
    <w:rsid w:val="00797C7A"/>
    <w:rPr>
      <w:b/>
      <w:bCs/>
    </w:rPr>
  </w:style>
  <w:style w:type="character" w:customStyle="1" w:styleId="ad">
    <w:name w:val="Тема примечания Знак"/>
    <w:basedOn w:val="ab"/>
    <w:link w:val="ac"/>
    <w:semiHidden/>
    <w:rsid w:val="00797C7A"/>
    <w:rPr>
      <w:b/>
      <w:bCs/>
    </w:rPr>
  </w:style>
  <w:style w:type="paragraph" w:styleId="ae">
    <w:name w:val="footnote text"/>
    <w:basedOn w:val="a"/>
    <w:link w:val="af"/>
    <w:semiHidden/>
    <w:unhideWhenUsed/>
    <w:rsid w:val="004F565C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4F565C"/>
  </w:style>
  <w:style w:type="character" w:styleId="af0">
    <w:name w:val="footnote reference"/>
    <w:basedOn w:val="a0"/>
    <w:semiHidden/>
    <w:unhideWhenUsed/>
    <w:rsid w:val="004F565C"/>
    <w:rPr>
      <w:vertAlign w:val="superscript"/>
    </w:rPr>
  </w:style>
  <w:style w:type="paragraph" w:styleId="af1">
    <w:name w:val="header"/>
    <w:basedOn w:val="a"/>
    <w:link w:val="af2"/>
    <w:semiHidden/>
    <w:unhideWhenUsed/>
    <w:rsid w:val="00244841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semiHidden/>
    <w:rsid w:val="00244841"/>
    <w:rPr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244841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24484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4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88E62-8300-4C7D-8B3B-76D1874E81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Гуля</cp:lastModifiedBy>
  <cp:revision>38</cp:revision>
  <cp:lastPrinted>2018-07-05T03:20:00Z</cp:lastPrinted>
  <dcterms:created xsi:type="dcterms:W3CDTF">2018-06-28T08:23:00Z</dcterms:created>
  <dcterms:modified xsi:type="dcterms:W3CDTF">2018-07-06T04:48:00Z</dcterms:modified>
</cp:coreProperties>
</file>