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42637E">
        <w:rPr>
          <w:rFonts w:ascii="Times New Roman" w:eastAsia="Times New Roman" w:hAnsi="Times New Roman" w:cs="Times New Roman"/>
          <w:sz w:val="24"/>
          <w:szCs w:val="24"/>
        </w:rPr>
        <w:t>3</w:t>
      </w:r>
      <w:r w:rsidR="00704D63">
        <w:rPr>
          <w:rFonts w:ascii="Times New Roman" w:eastAsia="Times New Roman" w:hAnsi="Times New Roman" w:cs="Times New Roman"/>
          <w:sz w:val="24"/>
          <w:szCs w:val="24"/>
        </w:rPr>
        <w:t>0</w:t>
      </w:r>
      <w:r w:rsidRPr="002113C1">
        <w:rPr>
          <w:rFonts w:ascii="Times New Roman" w:eastAsia="Times New Roman" w:hAnsi="Times New Roman" w:cs="Times New Roman"/>
          <w:sz w:val="24"/>
          <w:szCs w:val="24"/>
        </w:rPr>
        <w:t>.0</w:t>
      </w:r>
      <w:r w:rsidR="0042637E">
        <w:rPr>
          <w:rFonts w:ascii="Times New Roman" w:eastAsia="Times New Roman" w:hAnsi="Times New Roman" w:cs="Times New Roman"/>
          <w:sz w:val="24"/>
          <w:szCs w:val="24"/>
        </w:rPr>
        <w:t>5</w:t>
      </w:r>
      <w:r w:rsidRPr="002113C1">
        <w:rPr>
          <w:rFonts w:ascii="Times New Roman" w:eastAsia="Times New Roman" w:hAnsi="Times New Roman" w:cs="Times New Roman"/>
          <w:sz w:val="24"/>
          <w:szCs w:val="24"/>
        </w:rPr>
        <w:t>.201</w:t>
      </w:r>
      <w:r w:rsidR="00B10A27">
        <w:rPr>
          <w:rFonts w:ascii="Times New Roman" w:eastAsia="Times New Roman" w:hAnsi="Times New Roman" w:cs="Times New Roman"/>
          <w:sz w:val="24"/>
          <w:szCs w:val="24"/>
        </w:rPr>
        <w:t>6</w:t>
      </w:r>
      <w:r w:rsidRPr="002113C1">
        <w:rPr>
          <w:rFonts w:ascii="Times New Roman" w:eastAsia="Times New Roman" w:hAnsi="Times New Roman" w:cs="Times New Roman"/>
          <w:sz w:val="24"/>
          <w:szCs w:val="24"/>
        </w:rPr>
        <w:t xml:space="preserve"> г. № </w:t>
      </w:r>
      <w:r w:rsidR="0042637E">
        <w:rPr>
          <w:rFonts w:ascii="Times New Roman" w:eastAsia="Times New Roman" w:hAnsi="Times New Roman" w:cs="Times New Roman"/>
          <w:sz w:val="24"/>
          <w:szCs w:val="24"/>
        </w:rPr>
        <w:t>303</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недрами с целью геологического изучения, разведки и добычи </w:t>
      </w:r>
      <w:r w:rsidR="00434A8C">
        <w:rPr>
          <w:b/>
          <w:bCs/>
          <w:i w:val="0"/>
          <w:color w:val="000000" w:themeColor="text1"/>
          <w:sz w:val="28"/>
          <w:szCs w:val="28"/>
        </w:rPr>
        <w:t xml:space="preserve"> песка и </w:t>
      </w:r>
      <w:r>
        <w:rPr>
          <w:b/>
          <w:bCs/>
          <w:i w:val="0"/>
          <w:color w:val="000000" w:themeColor="text1"/>
          <w:sz w:val="28"/>
          <w:szCs w:val="28"/>
        </w:rPr>
        <w:t>песчано-гравийного материала</w:t>
      </w:r>
      <w:r w:rsidR="00C66C99">
        <w:rPr>
          <w:b/>
          <w:bCs/>
          <w:i w:val="0"/>
          <w:color w:val="000000" w:themeColor="text1"/>
          <w:sz w:val="28"/>
          <w:szCs w:val="28"/>
        </w:rPr>
        <w:t xml:space="preserve"> </w:t>
      </w:r>
      <w:r>
        <w:rPr>
          <w:b/>
          <w:bCs/>
          <w:i w:val="0"/>
          <w:color w:val="000000" w:themeColor="text1"/>
          <w:sz w:val="28"/>
          <w:szCs w:val="28"/>
        </w:rPr>
        <w:t>на участке недр местного значения «</w:t>
      </w:r>
      <w:r w:rsidR="00B10A27">
        <w:rPr>
          <w:b/>
          <w:bCs/>
          <w:i w:val="0"/>
          <w:color w:val="000000" w:themeColor="text1"/>
          <w:sz w:val="28"/>
          <w:szCs w:val="28"/>
        </w:rPr>
        <w:t>Песочница</w:t>
      </w:r>
      <w:r>
        <w:rPr>
          <w:b/>
          <w:bCs/>
          <w:i w:val="0"/>
          <w:color w:val="000000" w:themeColor="text1"/>
          <w:sz w:val="28"/>
          <w:szCs w:val="28"/>
        </w:rPr>
        <w:t>»</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На аукцион выставляется </w:t>
      </w:r>
      <w:r w:rsidRPr="002113C1">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к недр местного значения «</w:t>
      </w:r>
      <w:r w:rsidR="00B10A27">
        <w:rPr>
          <w:rFonts w:ascii="Times New Roman" w:hAnsi="Times New Roman" w:cs="Times New Roman"/>
          <w:color w:val="000000" w:themeColor="text1"/>
          <w:sz w:val="28"/>
          <w:szCs w:val="28"/>
        </w:rPr>
        <w:t>Песочница</w:t>
      </w:r>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Pr>
          <w:rFonts w:ascii="Times New Roman" w:hAnsi="Times New Roman" w:cs="Times New Roman"/>
          <w:color w:val="000000" w:themeColor="text1"/>
          <w:sz w:val="28"/>
          <w:szCs w:val="28"/>
        </w:rPr>
        <w:t>«</w:t>
      </w:r>
      <w:proofErr w:type="spellStart"/>
      <w:r w:rsidR="00B10A27">
        <w:rPr>
          <w:rFonts w:ascii="Times New Roman" w:hAnsi="Times New Roman" w:cs="Times New Roman"/>
          <w:color w:val="000000" w:themeColor="text1"/>
          <w:sz w:val="28"/>
          <w:szCs w:val="28"/>
        </w:rPr>
        <w:t>Турачакский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геологического изучения, разведки и 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B10A27">
        <w:rPr>
          <w:rFonts w:ascii="Times New Roman" w:hAnsi="Times New Roman" w:cs="Times New Roman"/>
          <w:color w:val="000000" w:themeColor="text1"/>
          <w:sz w:val="28"/>
          <w:szCs w:val="28"/>
        </w:rPr>
        <w:t>Песочница</w:t>
      </w:r>
      <w:r w:rsidRPr="002113C1">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частком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геологического изучения,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B10A27">
        <w:rPr>
          <w:rFonts w:ascii="Times New Roman" w:hAnsi="Times New Roman" w:cs="Times New Roman"/>
          <w:color w:val="000000" w:themeColor="text1"/>
          <w:sz w:val="28"/>
          <w:szCs w:val="28"/>
        </w:rPr>
        <w:t>Песочница</w:t>
      </w:r>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sidR="00B10A27">
        <w:rPr>
          <w:rFonts w:ascii="Times New Roman" w:hAnsi="Times New Roman" w:cs="Times New Roman"/>
          <w:color w:val="000000" w:themeColor="text1"/>
          <w:sz w:val="28"/>
          <w:szCs w:val="28"/>
        </w:rPr>
        <w:t>Турачакский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B10A27">
        <w:rPr>
          <w:rFonts w:ascii="Times New Roman" w:hAnsi="Times New Roman" w:cs="Times New Roman"/>
          <w:b/>
          <w:color w:val="000000" w:themeColor="text1"/>
          <w:sz w:val="28"/>
          <w:szCs w:val="28"/>
        </w:rPr>
        <w:t>2</w:t>
      </w:r>
      <w:r w:rsidR="00877FC7">
        <w:rPr>
          <w:rFonts w:ascii="Times New Roman" w:hAnsi="Times New Roman" w:cs="Times New Roman"/>
          <w:b/>
          <w:color w:val="000000" w:themeColor="text1"/>
          <w:sz w:val="28"/>
          <w:szCs w:val="28"/>
        </w:rPr>
        <w:t>6</w:t>
      </w:r>
      <w:r w:rsidR="007F22F3">
        <w:rPr>
          <w:rFonts w:ascii="Times New Roman" w:hAnsi="Times New Roman" w:cs="Times New Roman"/>
          <w:b/>
          <w:color w:val="000000" w:themeColor="text1"/>
          <w:sz w:val="28"/>
          <w:szCs w:val="28"/>
        </w:rPr>
        <w:t xml:space="preserve"> </w:t>
      </w:r>
      <w:r w:rsidR="00B10A27">
        <w:rPr>
          <w:rFonts w:ascii="Times New Roman" w:hAnsi="Times New Roman" w:cs="Times New Roman"/>
          <w:b/>
          <w:color w:val="000000" w:themeColor="text1"/>
          <w:sz w:val="28"/>
          <w:szCs w:val="28"/>
        </w:rPr>
        <w:t>июля</w:t>
      </w:r>
      <w:r w:rsidRPr="00987F95">
        <w:rPr>
          <w:rFonts w:ascii="Times New Roman" w:hAnsi="Times New Roman" w:cs="Times New Roman"/>
          <w:b/>
          <w:color w:val="000000" w:themeColor="text1"/>
          <w:sz w:val="28"/>
          <w:szCs w:val="28"/>
        </w:rPr>
        <w:t xml:space="preserve"> 201</w:t>
      </w:r>
      <w:r w:rsidR="00B10A27">
        <w:rPr>
          <w:rFonts w:ascii="Times New Roman" w:hAnsi="Times New Roman" w:cs="Times New Roman"/>
          <w:b/>
          <w:color w:val="000000" w:themeColor="text1"/>
          <w:sz w:val="28"/>
          <w:szCs w:val="28"/>
        </w:rPr>
        <w:t>6</w:t>
      </w:r>
      <w:r w:rsidRPr="00987F95">
        <w:rPr>
          <w:rFonts w:ascii="Times New Roman" w:hAnsi="Times New Roman" w:cs="Times New Roman"/>
          <w:b/>
          <w:color w:val="000000" w:themeColor="text1"/>
          <w:sz w:val="28"/>
          <w:szCs w:val="28"/>
        </w:rPr>
        <w:t xml:space="preserve"> года в 1</w:t>
      </w:r>
      <w:r w:rsidR="00D22531">
        <w:rPr>
          <w:rFonts w:ascii="Times New Roman" w:hAnsi="Times New Roman" w:cs="Times New Roman"/>
          <w:b/>
          <w:color w:val="000000" w:themeColor="text1"/>
          <w:sz w:val="28"/>
          <w:szCs w:val="28"/>
        </w:rPr>
        <w:t>6</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49002</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Pr>
          <w:rFonts w:ascii="Times New Roman" w:hAnsi="Times New Roman" w:cs="Times New Roman"/>
          <w:b/>
          <w:color w:val="000000" w:themeColor="text1"/>
          <w:sz w:val="28"/>
          <w:szCs w:val="28"/>
        </w:rPr>
        <w:t>Промышленная</w:t>
      </w:r>
      <w:r w:rsidRPr="00987F9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3</w:t>
      </w:r>
      <w:r w:rsidRPr="00987F95">
        <w:rPr>
          <w:rFonts w:ascii="Times New Roman" w:hAnsi="Times New Roman" w:cs="Times New Roman"/>
          <w:b/>
          <w:color w:val="000000" w:themeColor="text1"/>
          <w:sz w:val="28"/>
          <w:szCs w:val="28"/>
        </w:rPr>
        <w:t xml:space="preserve">, кабинет </w:t>
      </w:r>
      <w:r>
        <w:rPr>
          <w:rFonts w:ascii="Times New Roman" w:hAnsi="Times New Roman" w:cs="Times New Roman"/>
          <w:b/>
          <w:color w:val="000000" w:themeColor="text1"/>
          <w:sz w:val="28"/>
          <w:szCs w:val="28"/>
        </w:rPr>
        <w:t>310</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геологического изучения, разведки и добычи </w:t>
      </w:r>
      <w:r>
        <w:rPr>
          <w:rFonts w:ascii="Times New Roman" w:hAnsi="Times New Roman" w:cs="Times New Roman"/>
          <w:color w:val="000000" w:themeColor="text1"/>
          <w:sz w:val="28"/>
          <w:szCs w:val="28"/>
        </w:rPr>
        <w:t xml:space="preserve">песка 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B10A27">
        <w:rPr>
          <w:rFonts w:ascii="Times New Roman" w:hAnsi="Times New Roman" w:cs="Times New Roman"/>
          <w:color w:val="000000" w:themeColor="text1"/>
          <w:sz w:val="28"/>
          <w:szCs w:val="28"/>
        </w:rPr>
        <w:t>Песочница</w:t>
      </w:r>
      <w:r w:rsidRPr="002113C1">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lastRenderedPageBreak/>
        <w:t>расположенного на территории муниципального образования «</w:t>
      </w:r>
      <w:proofErr w:type="spellStart"/>
      <w:r w:rsidR="00D22531">
        <w:rPr>
          <w:rFonts w:ascii="Times New Roman" w:hAnsi="Times New Roman" w:cs="Times New Roman"/>
          <w:color w:val="000000" w:themeColor="text1"/>
          <w:sz w:val="28"/>
          <w:szCs w:val="28"/>
        </w:rPr>
        <w:t>Турачакский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Pr>
          <w:rFonts w:ascii="Times New Roman" w:hAnsi="Times New Roman" w:cs="Times New Roman"/>
          <w:color w:val="000000" w:themeColor="text1"/>
          <w:sz w:val="28"/>
          <w:szCs w:val="28"/>
        </w:rPr>
        <w:t>5</w:t>
      </w:r>
      <w:r w:rsidRPr="00987F95">
        <w:rPr>
          <w:rFonts w:ascii="Times New Roman" w:hAnsi="Times New Roman" w:cs="Times New Roman"/>
          <w:color w:val="000000" w:themeColor="text1"/>
          <w:sz w:val="28"/>
          <w:szCs w:val="28"/>
        </w:rPr>
        <w:t xml:space="preserve"> лет, в том числе на геологическое изучение недр на срок до </w:t>
      </w:r>
      <w:r>
        <w:rPr>
          <w:rFonts w:ascii="Times New Roman" w:hAnsi="Times New Roman" w:cs="Times New Roman"/>
          <w:color w:val="000000" w:themeColor="text1"/>
          <w:sz w:val="28"/>
          <w:szCs w:val="28"/>
        </w:rPr>
        <w:t>1 года</w:t>
      </w:r>
      <w:r w:rsidRPr="00987F95">
        <w:rPr>
          <w:rFonts w:ascii="Times New Roman" w:hAnsi="Times New Roman" w:cs="Times New Roman"/>
          <w:color w:val="000000" w:themeColor="text1"/>
          <w:sz w:val="28"/>
          <w:szCs w:val="28"/>
        </w:rPr>
        <w:t>, путем оформления и выдачи лицензии на пользование недрами.</w:t>
      </w:r>
      <w:proofErr w:type="gramEnd"/>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7376E5">
      <w:pPr>
        <w:pStyle w:val="21"/>
        <w:numPr>
          <w:ilvl w:val="2"/>
          <w:numId w:val="2"/>
        </w:numPr>
        <w:tabs>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D22531">
        <w:rPr>
          <w:rFonts w:eastAsiaTheme="minorHAnsi"/>
          <w:b/>
          <w:i w:val="0"/>
          <w:color w:val="000000" w:themeColor="text1"/>
          <w:sz w:val="28"/>
          <w:szCs w:val="28"/>
          <w:lang w:eastAsia="en-US"/>
        </w:rPr>
        <w:t>299 541</w:t>
      </w:r>
      <w:r w:rsidRPr="00641F47">
        <w:rPr>
          <w:rFonts w:eastAsiaTheme="minorHAnsi"/>
          <w:b/>
          <w:i w:val="0"/>
          <w:color w:val="000000" w:themeColor="text1"/>
          <w:sz w:val="28"/>
          <w:szCs w:val="28"/>
          <w:lang w:eastAsia="en-US"/>
        </w:rPr>
        <w:t xml:space="preserve"> (</w:t>
      </w:r>
      <w:r w:rsidR="00D22531">
        <w:rPr>
          <w:rFonts w:eastAsiaTheme="minorHAnsi"/>
          <w:b/>
          <w:i w:val="0"/>
          <w:color w:val="000000" w:themeColor="text1"/>
          <w:sz w:val="28"/>
          <w:szCs w:val="28"/>
          <w:lang w:eastAsia="en-US"/>
        </w:rPr>
        <w:t>двести девяносто девять тысяч пятьсот сорок один</w:t>
      </w:r>
      <w:r w:rsidRPr="00641F47">
        <w:rPr>
          <w:rFonts w:eastAsiaTheme="minorHAnsi"/>
          <w:b/>
          <w:i w:val="0"/>
          <w:color w:val="000000" w:themeColor="text1"/>
          <w:sz w:val="28"/>
          <w:szCs w:val="28"/>
          <w:lang w:eastAsia="en-US"/>
        </w:rPr>
        <w:t>) рубл</w:t>
      </w:r>
      <w:r w:rsidR="00D22531">
        <w:rPr>
          <w:rFonts w:eastAsiaTheme="minorHAnsi"/>
          <w:b/>
          <w:i w:val="0"/>
          <w:color w:val="000000" w:themeColor="text1"/>
          <w:sz w:val="28"/>
          <w:szCs w:val="28"/>
          <w:lang w:eastAsia="en-US"/>
        </w:rPr>
        <w:t>ь</w:t>
      </w:r>
      <w:r w:rsidRPr="00641F47">
        <w:rPr>
          <w:rFonts w:eastAsiaTheme="minorHAnsi"/>
          <w:i w:val="0"/>
          <w:color w:val="000000" w:themeColor="text1"/>
          <w:sz w:val="28"/>
          <w:szCs w:val="28"/>
          <w:lang w:eastAsia="en-US"/>
        </w:rPr>
        <w:t xml:space="preserve"> (100 %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sidR="00D22531">
        <w:rPr>
          <w:b/>
          <w:bCs/>
          <w:i w:val="0"/>
          <w:color w:val="000000" w:themeColor="text1"/>
          <w:sz w:val="28"/>
          <w:szCs w:val="28"/>
        </w:rPr>
        <w:t>18</w:t>
      </w:r>
      <w:r w:rsidR="007F22F3">
        <w:rPr>
          <w:b/>
          <w:bCs/>
          <w:i w:val="0"/>
          <w:color w:val="000000" w:themeColor="text1"/>
          <w:sz w:val="28"/>
          <w:szCs w:val="28"/>
        </w:rPr>
        <w:t xml:space="preserve"> </w:t>
      </w:r>
      <w:r w:rsidR="00D22531">
        <w:rPr>
          <w:b/>
          <w:bCs/>
          <w:i w:val="0"/>
          <w:color w:val="000000" w:themeColor="text1"/>
          <w:sz w:val="28"/>
          <w:szCs w:val="28"/>
        </w:rPr>
        <w:t>июля</w:t>
      </w:r>
      <w:r w:rsidRPr="000132AF">
        <w:rPr>
          <w:b/>
          <w:bCs/>
          <w:i w:val="0"/>
          <w:color w:val="000000" w:themeColor="text1"/>
          <w:sz w:val="28"/>
          <w:szCs w:val="28"/>
        </w:rPr>
        <w:t xml:space="preserve"> 201</w:t>
      </w:r>
      <w:r w:rsidR="00D22531">
        <w:rPr>
          <w:b/>
          <w:bCs/>
          <w:i w:val="0"/>
          <w:color w:val="000000" w:themeColor="text1"/>
          <w:sz w:val="28"/>
          <w:szCs w:val="28"/>
        </w:rPr>
        <w:t>6</w:t>
      </w:r>
      <w:r w:rsidRPr="000132AF">
        <w:rPr>
          <w:b/>
          <w:bCs/>
          <w:i w:val="0"/>
          <w:color w:val="000000" w:themeColor="text1"/>
          <w:sz w:val="28"/>
          <w:szCs w:val="28"/>
        </w:rPr>
        <w:t xml:space="preserve"> года в Министерстве по адресу: Россия, 6</w:t>
      </w:r>
      <w:r>
        <w:rPr>
          <w:b/>
          <w:bCs/>
          <w:i w:val="0"/>
          <w:color w:val="000000" w:themeColor="text1"/>
          <w:sz w:val="28"/>
          <w:szCs w:val="28"/>
        </w:rPr>
        <w:t>40002</w:t>
      </w:r>
      <w:r w:rsidRPr="000132AF">
        <w:rPr>
          <w:b/>
          <w:bCs/>
          <w:i w:val="0"/>
          <w:color w:val="000000" w:themeColor="text1"/>
          <w:sz w:val="28"/>
          <w:szCs w:val="28"/>
        </w:rPr>
        <w:t xml:space="preserve">, г. </w:t>
      </w:r>
      <w:r>
        <w:rPr>
          <w:b/>
          <w:bCs/>
          <w:i w:val="0"/>
          <w:color w:val="000000" w:themeColor="text1"/>
          <w:sz w:val="28"/>
          <w:szCs w:val="28"/>
        </w:rPr>
        <w:t>Горно-Алтайск, ул. Промышленная, 3, кабинет 307</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lastRenderedPageBreak/>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w:t>
      </w:r>
      <w:r w:rsidRPr="000132AF">
        <w:rPr>
          <w:bCs/>
          <w:i w:val="0"/>
          <w:color w:val="000000" w:themeColor="text1"/>
          <w:sz w:val="28"/>
          <w:szCs w:val="28"/>
        </w:rPr>
        <w:lastRenderedPageBreak/>
        <w:t>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w:t>
      </w:r>
      <w:r w:rsidRPr="000132AF">
        <w:rPr>
          <w:rFonts w:ascii="Times New Roman" w:hAnsi="Times New Roman" w:cs="Times New Roman"/>
          <w:color w:val="000000" w:themeColor="text1"/>
          <w:sz w:val="28"/>
          <w:szCs w:val="28"/>
        </w:rPr>
        <w:lastRenderedPageBreak/>
        <w:t>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D22531">
        <w:rPr>
          <w:rFonts w:eastAsiaTheme="minorHAnsi"/>
          <w:b/>
          <w:i w:val="0"/>
          <w:color w:val="000000" w:themeColor="text1"/>
          <w:sz w:val="28"/>
          <w:szCs w:val="28"/>
          <w:lang w:eastAsia="en-US"/>
        </w:rPr>
        <w:t>299 541</w:t>
      </w:r>
      <w:r w:rsidR="00D22531" w:rsidRPr="00641F47">
        <w:rPr>
          <w:rFonts w:eastAsiaTheme="minorHAnsi"/>
          <w:b/>
          <w:i w:val="0"/>
          <w:color w:val="000000" w:themeColor="text1"/>
          <w:sz w:val="28"/>
          <w:szCs w:val="28"/>
          <w:lang w:eastAsia="en-US"/>
        </w:rPr>
        <w:t xml:space="preserve"> (</w:t>
      </w:r>
      <w:r w:rsidR="00D22531">
        <w:rPr>
          <w:rFonts w:eastAsiaTheme="minorHAnsi"/>
          <w:b/>
          <w:i w:val="0"/>
          <w:color w:val="000000" w:themeColor="text1"/>
          <w:sz w:val="28"/>
          <w:szCs w:val="28"/>
          <w:lang w:eastAsia="en-US"/>
        </w:rPr>
        <w:t>двести девяносто девять тысяч пятьсот сорок один</w:t>
      </w:r>
      <w:r w:rsidR="00D22531" w:rsidRPr="00641F47">
        <w:rPr>
          <w:rFonts w:eastAsiaTheme="minorHAnsi"/>
          <w:b/>
          <w:i w:val="0"/>
          <w:color w:val="000000" w:themeColor="text1"/>
          <w:sz w:val="28"/>
          <w:szCs w:val="28"/>
          <w:lang w:eastAsia="en-US"/>
        </w:rPr>
        <w:t>) рубл</w:t>
      </w:r>
      <w:r w:rsidR="00D22531">
        <w:rPr>
          <w:rFonts w:eastAsiaTheme="minorHAnsi"/>
          <w:b/>
          <w:i w:val="0"/>
          <w:color w:val="000000" w:themeColor="text1"/>
          <w:sz w:val="28"/>
          <w:szCs w:val="28"/>
          <w:lang w:eastAsia="en-US"/>
        </w:rPr>
        <w:t>ь</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D22531">
        <w:rPr>
          <w:b/>
          <w:bCs/>
          <w:i w:val="0"/>
          <w:color w:val="000000" w:themeColor="text1"/>
          <w:sz w:val="28"/>
          <w:szCs w:val="28"/>
        </w:rPr>
        <w:t>29</w:t>
      </w:r>
      <w:r w:rsidRPr="007376E5">
        <w:rPr>
          <w:b/>
          <w:bCs/>
          <w:i w:val="0"/>
          <w:color w:val="000000" w:themeColor="text1"/>
          <w:sz w:val="28"/>
          <w:szCs w:val="28"/>
        </w:rPr>
        <w:t xml:space="preserve"> </w:t>
      </w:r>
      <w:r w:rsidR="00D22531">
        <w:rPr>
          <w:b/>
          <w:bCs/>
          <w:i w:val="0"/>
          <w:color w:val="000000" w:themeColor="text1"/>
          <w:sz w:val="28"/>
          <w:szCs w:val="28"/>
        </w:rPr>
        <w:t>954</w:t>
      </w:r>
      <w:r w:rsidRPr="00641F47">
        <w:rPr>
          <w:b/>
          <w:bCs/>
          <w:i w:val="0"/>
          <w:color w:val="000000" w:themeColor="text1"/>
          <w:sz w:val="28"/>
          <w:szCs w:val="28"/>
        </w:rPr>
        <w:t xml:space="preserve"> (</w:t>
      </w:r>
      <w:r w:rsidR="00D22531">
        <w:rPr>
          <w:b/>
          <w:bCs/>
          <w:i w:val="0"/>
          <w:color w:val="000000" w:themeColor="text1"/>
          <w:sz w:val="28"/>
          <w:szCs w:val="28"/>
        </w:rPr>
        <w:t>двадцать девять тысяч девятьсот пятьдесят четыре</w:t>
      </w:r>
      <w:r>
        <w:rPr>
          <w:b/>
          <w:bCs/>
          <w:i w:val="0"/>
          <w:color w:val="000000" w:themeColor="text1"/>
          <w:sz w:val="28"/>
          <w:szCs w:val="28"/>
        </w:rPr>
        <w:t xml:space="preserve">) </w:t>
      </w:r>
      <w:r w:rsidRPr="00641F47">
        <w:rPr>
          <w:bCs/>
          <w:i w:val="0"/>
          <w:color w:val="000000" w:themeColor="text1"/>
          <w:sz w:val="28"/>
          <w:szCs w:val="28"/>
        </w:rPr>
        <w:t>рубл</w:t>
      </w:r>
      <w:r w:rsidR="00D22531">
        <w:rPr>
          <w:bCs/>
          <w:i w:val="0"/>
          <w:color w:val="000000" w:themeColor="text1"/>
          <w:sz w:val="28"/>
          <w:szCs w:val="28"/>
        </w:rPr>
        <w:t xml:space="preserve">я </w:t>
      </w:r>
      <w:r w:rsidR="00D22531">
        <w:rPr>
          <w:b/>
          <w:bCs/>
          <w:i w:val="0"/>
          <w:color w:val="000000" w:themeColor="text1"/>
          <w:sz w:val="28"/>
          <w:szCs w:val="28"/>
        </w:rPr>
        <w:t>1</w:t>
      </w:r>
      <w:r w:rsidR="008F63FF" w:rsidRPr="008F63FF">
        <w:rPr>
          <w:b/>
          <w:bCs/>
          <w:i w:val="0"/>
          <w:color w:val="000000" w:themeColor="text1"/>
          <w:sz w:val="28"/>
          <w:szCs w:val="28"/>
        </w:rPr>
        <w:t>0 (</w:t>
      </w:r>
      <w:r w:rsidR="00D22531">
        <w:rPr>
          <w:b/>
          <w:bCs/>
          <w:i w:val="0"/>
          <w:color w:val="000000" w:themeColor="text1"/>
          <w:sz w:val="28"/>
          <w:szCs w:val="28"/>
        </w:rPr>
        <w:t>десять</w:t>
      </w:r>
      <w:r w:rsidR="008F63FF" w:rsidRPr="008F63FF">
        <w:rPr>
          <w:b/>
          <w:bCs/>
          <w:i w:val="0"/>
          <w:color w:val="000000" w:themeColor="text1"/>
          <w:sz w:val="28"/>
          <w:szCs w:val="28"/>
        </w:rPr>
        <w:t>)</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lastRenderedPageBreak/>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7376E5" w:rsidRPr="000132AF" w:rsidRDefault="007376E5" w:rsidP="007376E5">
      <w:pPr>
        <w:pStyle w:val="21"/>
        <w:numPr>
          <w:ilvl w:val="1"/>
          <w:numId w:val="24"/>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7376E5"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7376E5"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7376E5"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7376E5" w:rsidP="007376E5">
      <w:pPr>
        <w:pStyle w:val="21"/>
        <w:numPr>
          <w:ilvl w:val="1"/>
          <w:numId w:val="25"/>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Pr="000132AF">
        <w:rPr>
          <w:bCs/>
          <w:i w:val="0"/>
          <w:color w:val="000000" w:themeColor="text1"/>
          <w:sz w:val="28"/>
          <w:szCs w:val="28"/>
        </w:rPr>
        <w:t>календарных</w:t>
      </w:r>
      <w:proofErr w:type="gramEnd"/>
      <w:r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7376E5"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sidRPr="000132AF">
        <w:rPr>
          <w:bCs/>
          <w:i w:val="0"/>
          <w:color w:val="000000" w:themeColor="text1"/>
          <w:sz w:val="28"/>
          <w:szCs w:val="28"/>
        </w:rPr>
        <w:t>Итоговое заседание Аукционной комиссии оформляется протоколом (в </w:t>
      </w:r>
      <w:r>
        <w:rPr>
          <w:bCs/>
          <w:i w:val="0"/>
          <w:color w:val="000000" w:themeColor="text1"/>
          <w:sz w:val="28"/>
          <w:szCs w:val="28"/>
        </w:rPr>
        <w:t>трех</w:t>
      </w:r>
      <w:r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Pr="000132AF">
        <w:rPr>
          <w:bCs/>
          <w:i w:val="0"/>
          <w:color w:val="000000" w:themeColor="text1"/>
          <w:sz w:val="28"/>
          <w:szCs w:val="28"/>
        </w:rPr>
        <w:t>с даты заседания</w:t>
      </w:r>
      <w:proofErr w:type="gramEnd"/>
      <w:r w:rsidRPr="000132AF">
        <w:rPr>
          <w:bCs/>
          <w:i w:val="0"/>
          <w:color w:val="000000" w:themeColor="text1"/>
          <w:sz w:val="28"/>
          <w:szCs w:val="28"/>
        </w:rPr>
        <w:t xml:space="preserve"> Аукционной комиссии.</w:t>
      </w:r>
    </w:p>
    <w:p w:rsidR="007376E5" w:rsidRPr="000132AF" w:rsidRDefault="007376E5"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sidRPr="000132AF">
        <w:rPr>
          <w:bCs/>
          <w:i w:val="0"/>
          <w:color w:val="000000" w:themeColor="text1"/>
          <w:spacing w:val="-3"/>
          <w:sz w:val="28"/>
          <w:szCs w:val="28"/>
        </w:rPr>
        <w:t xml:space="preserve">В протоколе итогового заседания Аукционной комиссии </w:t>
      </w:r>
      <w:r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B10A27">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Pr>
          <w:bCs/>
          <w:i w:val="0"/>
          <w:color w:val="000000" w:themeColor="text1"/>
          <w:spacing w:val="-3"/>
          <w:sz w:val="28"/>
          <w:szCs w:val="28"/>
        </w:rPr>
        <w:t>2</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Pr>
          <w:bCs/>
          <w:i w:val="0"/>
          <w:color w:val="000000" w:themeColor="text1"/>
          <w:spacing w:val="-3"/>
          <w:sz w:val="28"/>
          <w:szCs w:val="28"/>
        </w:rPr>
        <w:t>Промышленная, 3</w:t>
      </w:r>
      <w:r w:rsidRPr="000132AF">
        <w:rPr>
          <w:bCs/>
          <w:i w:val="0"/>
          <w:color w:val="000000" w:themeColor="text1"/>
          <w:spacing w:val="-3"/>
          <w:sz w:val="28"/>
          <w:szCs w:val="28"/>
        </w:rPr>
        <w:t xml:space="preserve"> кабинет </w:t>
      </w:r>
      <w:r>
        <w:rPr>
          <w:bCs/>
          <w:i w:val="0"/>
          <w:color w:val="000000" w:themeColor="text1"/>
          <w:spacing w:val="-3"/>
          <w:sz w:val="28"/>
          <w:szCs w:val="28"/>
        </w:rPr>
        <w:t>307</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6-30-33</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Pr>
          <w:bCs/>
          <w:i w:val="0"/>
          <w:color w:val="000000" w:themeColor="text1"/>
          <w:spacing w:val="-3"/>
          <w:sz w:val="28"/>
          <w:szCs w:val="28"/>
        </w:rPr>
        <w:t>307.</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845EB8" w:rsidRPr="00987F95" w:rsidRDefault="00845EB8" w:rsidP="00845EB8">
      <w:pPr>
        <w:pStyle w:val="111"/>
        <w:shd w:val="clear" w:color="auto" w:fill="auto"/>
        <w:spacing w:before="0" w:after="0" w:line="240" w:lineRule="auto"/>
        <w:ind w:firstLine="567"/>
        <w:jc w:val="center"/>
        <w:rPr>
          <w:rStyle w:val="112"/>
          <w:b/>
          <w:color w:val="FF0000"/>
          <w:sz w:val="28"/>
          <w:szCs w:val="28"/>
        </w:rPr>
      </w:pPr>
    </w:p>
    <w:p w:rsidR="00EC5318" w:rsidRPr="000132AF" w:rsidRDefault="008742DE" w:rsidP="00845EB8">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E56810" w:rsidRPr="00987F95" w:rsidRDefault="00E56810" w:rsidP="00D71F21">
      <w:pPr>
        <w:pStyle w:val="21"/>
        <w:ind w:firstLine="851"/>
        <w:rPr>
          <w:bCs/>
          <w:i w:val="0"/>
          <w:color w:val="FF0000"/>
          <w:sz w:val="28"/>
          <w:szCs w:val="28"/>
        </w:rPr>
      </w:pPr>
    </w:p>
    <w:p w:rsidR="00A96478" w:rsidRPr="000132AF" w:rsidRDefault="00A96478" w:rsidP="00A96478">
      <w:pPr>
        <w:pStyle w:val="a3"/>
        <w:numPr>
          <w:ilvl w:val="0"/>
          <w:numId w:val="23"/>
        </w:numPr>
        <w:ind w:left="0" w:firstLine="851"/>
        <w:jc w:val="both"/>
        <w:rPr>
          <w:rFonts w:ascii="Times New Roman" w:eastAsiaTheme="minorHAnsi" w:hAnsi="Times New Roman" w:cs="Times New Roman"/>
          <w:color w:val="000000" w:themeColor="text1"/>
          <w:sz w:val="28"/>
          <w:szCs w:val="28"/>
          <w:shd w:val="clear" w:color="auto" w:fill="FFFFFF"/>
          <w:lang w:eastAsia="en-US"/>
        </w:rPr>
      </w:pPr>
      <w:bookmarkStart w:id="0" w:name="_GoBack"/>
      <w:bookmarkEnd w:id="0"/>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A96478" w:rsidRDefault="00A96478" w:rsidP="00A96478">
      <w:pPr>
        <w:pStyle w:val="ae"/>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15473B">
        <w:rPr>
          <w:rFonts w:ascii="Times New Roman" w:hAnsi="Times New Roman" w:cs="Times New Roman"/>
          <w:color w:val="000000" w:themeColor="text1"/>
          <w:sz w:val="28"/>
          <w:szCs w:val="28"/>
        </w:rPr>
        <w:t xml:space="preserve">часток </w:t>
      </w:r>
      <w:r>
        <w:rPr>
          <w:rFonts w:ascii="Times New Roman" w:hAnsi="Times New Roman" w:cs="Times New Roman"/>
          <w:color w:val="000000" w:themeColor="text1"/>
          <w:sz w:val="28"/>
          <w:szCs w:val="28"/>
        </w:rPr>
        <w:t xml:space="preserve">недр местного значения «Песочница» (далее – Участок) </w:t>
      </w:r>
      <w:r w:rsidRPr="0015473B">
        <w:rPr>
          <w:rFonts w:ascii="Times New Roman" w:hAnsi="Times New Roman" w:cs="Times New Roman"/>
          <w:color w:val="000000" w:themeColor="text1"/>
          <w:sz w:val="28"/>
          <w:szCs w:val="28"/>
        </w:rPr>
        <w:t>расположен на территории муниципального образования «</w:t>
      </w:r>
      <w:proofErr w:type="spellStart"/>
      <w:r>
        <w:rPr>
          <w:rFonts w:ascii="Times New Roman" w:hAnsi="Times New Roman" w:cs="Times New Roman"/>
          <w:color w:val="000000" w:themeColor="text1"/>
          <w:sz w:val="28"/>
          <w:szCs w:val="28"/>
        </w:rPr>
        <w:t>Турочакский</w:t>
      </w:r>
      <w:proofErr w:type="spellEnd"/>
      <w:r>
        <w:rPr>
          <w:rFonts w:ascii="Times New Roman" w:hAnsi="Times New Roman" w:cs="Times New Roman"/>
          <w:color w:val="000000" w:themeColor="text1"/>
          <w:sz w:val="28"/>
          <w:szCs w:val="28"/>
        </w:rPr>
        <w:t xml:space="preserve"> район»</w:t>
      </w:r>
      <w:r w:rsidRPr="001547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Республики Алтай,</w:t>
      </w:r>
      <w:r w:rsidRPr="00527B14">
        <w:rPr>
          <w:rFonts w:ascii="Times New Roman" w:hAnsi="Times New Roman" w:cs="Times New Roman"/>
          <w:color w:val="000000" w:themeColor="text1"/>
          <w:sz w:val="28"/>
          <w:szCs w:val="28"/>
        </w:rPr>
        <w:t xml:space="preserve"> на</w:t>
      </w:r>
      <w:r w:rsidRPr="00527B14">
        <w:rPr>
          <w:rFonts w:ascii="Times New Roman" w:hAnsi="Times New Roman" w:cs="Times New Roman"/>
          <w:sz w:val="28"/>
          <w:szCs w:val="28"/>
        </w:rPr>
        <w:t xml:space="preserve"> листе </w:t>
      </w:r>
      <w:r>
        <w:rPr>
          <w:rFonts w:ascii="Times New Roman" w:hAnsi="Times New Roman" w:cs="Times New Roman"/>
          <w:sz w:val="28"/>
          <w:szCs w:val="28"/>
        </w:rPr>
        <w:t xml:space="preserve">топографической основы </w:t>
      </w:r>
      <w:r w:rsidRPr="00E23438">
        <w:rPr>
          <w:rFonts w:ascii="Times New Roman" w:eastAsia="Times New Roman" w:hAnsi="Times New Roman" w:cs="Times New Roman"/>
          <w:sz w:val="28"/>
          <w:szCs w:val="28"/>
        </w:rPr>
        <w:t>N-45-XХХIV</w:t>
      </w:r>
      <w:r w:rsidRPr="00527B14">
        <w:rPr>
          <w:rFonts w:ascii="Times New Roman" w:hAnsi="Times New Roman" w:cs="Times New Roman"/>
          <w:sz w:val="28"/>
          <w:szCs w:val="28"/>
        </w:rPr>
        <w:t xml:space="preserve"> масштаба 1:200000, </w:t>
      </w:r>
      <w:r>
        <w:rPr>
          <w:rFonts w:ascii="Times New Roman" w:hAnsi="Times New Roman" w:cs="Times New Roman"/>
          <w:color w:val="000000" w:themeColor="text1"/>
          <w:sz w:val="28"/>
          <w:szCs w:val="28"/>
        </w:rPr>
        <w:t>в 3,6</w:t>
      </w:r>
      <w:r w:rsidRPr="00CB097C">
        <w:rPr>
          <w:rFonts w:ascii="Times New Roman" w:hAnsi="Times New Roman" w:cs="Times New Roman"/>
          <w:color w:val="000000" w:themeColor="text1"/>
          <w:sz w:val="28"/>
          <w:szCs w:val="28"/>
        </w:rPr>
        <w:t xml:space="preserve"> км к </w:t>
      </w:r>
      <w:r>
        <w:rPr>
          <w:rFonts w:ascii="Times New Roman" w:hAnsi="Times New Roman" w:cs="Times New Roman"/>
          <w:color w:val="000000" w:themeColor="text1"/>
          <w:sz w:val="28"/>
          <w:szCs w:val="28"/>
        </w:rPr>
        <w:t>северо</w:t>
      </w:r>
      <w:r w:rsidRPr="00CB097C">
        <w:rPr>
          <w:rFonts w:ascii="Times New Roman" w:hAnsi="Times New Roman" w:cs="Times New Roman"/>
          <w:color w:val="000000" w:themeColor="text1"/>
          <w:sz w:val="28"/>
          <w:szCs w:val="28"/>
        </w:rPr>
        <w:t xml:space="preserve">-западу от </w:t>
      </w:r>
      <w:r>
        <w:rPr>
          <w:rFonts w:ascii="Times New Roman" w:hAnsi="Times New Roman" w:cs="Times New Roman"/>
          <w:color w:val="000000" w:themeColor="text1"/>
          <w:sz w:val="28"/>
          <w:szCs w:val="28"/>
        </w:rPr>
        <w:t>с</w:t>
      </w:r>
      <w:r w:rsidR="00D22531">
        <w:rPr>
          <w:rFonts w:ascii="Times New Roman" w:hAnsi="Times New Roman" w:cs="Times New Roman"/>
          <w:color w:val="000000" w:themeColor="text1"/>
          <w:sz w:val="28"/>
          <w:szCs w:val="28"/>
        </w:rPr>
        <w:t>ела</w:t>
      </w:r>
      <w:r>
        <w:rPr>
          <w:rFonts w:ascii="Times New Roman" w:hAnsi="Times New Roman" w:cs="Times New Roman"/>
          <w:color w:val="000000" w:themeColor="text1"/>
          <w:sz w:val="28"/>
          <w:szCs w:val="28"/>
        </w:rPr>
        <w:t xml:space="preserve"> Турочак и </w:t>
      </w:r>
      <w:r w:rsidRPr="00CB097C">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15</w:t>
      </w:r>
      <w:r w:rsidRPr="00CB097C">
        <w:rPr>
          <w:rFonts w:ascii="Times New Roman" w:hAnsi="Times New Roman" w:cs="Times New Roman"/>
          <w:color w:val="000000" w:themeColor="text1"/>
          <w:sz w:val="28"/>
          <w:szCs w:val="28"/>
        </w:rPr>
        <w:t xml:space="preserve">0 </w:t>
      </w:r>
      <w:r>
        <w:rPr>
          <w:rFonts w:ascii="Times New Roman" w:hAnsi="Times New Roman" w:cs="Times New Roman"/>
          <w:color w:val="000000" w:themeColor="text1"/>
          <w:sz w:val="28"/>
          <w:szCs w:val="28"/>
        </w:rPr>
        <w:t xml:space="preserve">– 200 </w:t>
      </w:r>
      <w:r w:rsidRPr="00CB097C">
        <w:rPr>
          <w:rFonts w:ascii="Times New Roman" w:hAnsi="Times New Roman" w:cs="Times New Roman"/>
          <w:color w:val="000000" w:themeColor="text1"/>
          <w:sz w:val="28"/>
          <w:szCs w:val="28"/>
        </w:rPr>
        <w:t xml:space="preserve">м к </w:t>
      </w:r>
      <w:r>
        <w:rPr>
          <w:rFonts w:ascii="Times New Roman" w:hAnsi="Times New Roman" w:cs="Times New Roman"/>
          <w:color w:val="000000" w:themeColor="text1"/>
          <w:sz w:val="28"/>
          <w:szCs w:val="28"/>
        </w:rPr>
        <w:t>юго-востоку</w:t>
      </w:r>
      <w:r w:rsidRPr="00CB097C">
        <w:rPr>
          <w:rFonts w:ascii="Times New Roman" w:hAnsi="Times New Roman" w:cs="Times New Roman"/>
          <w:color w:val="000000" w:themeColor="text1"/>
          <w:sz w:val="28"/>
          <w:szCs w:val="28"/>
        </w:rPr>
        <w:t xml:space="preserve"> </w:t>
      </w:r>
      <w:r w:rsidRPr="00E2343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километрового </w:t>
      </w:r>
      <w:r>
        <w:rPr>
          <w:rFonts w:ascii="Times New Roman" w:hAnsi="Times New Roman" w:cs="Times New Roman"/>
          <w:color w:val="000000" w:themeColor="text1"/>
          <w:sz w:val="28"/>
          <w:szCs w:val="28"/>
        </w:rPr>
        <w:t xml:space="preserve">столба с отметкой </w:t>
      </w:r>
      <w:r w:rsidRPr="00E23438">
        <w:rPr>
          <w:rFonts w:ascii="Times New Roman" w:eastAsia="Times New Roman" w:hAnsi="Times New Roman" w:cs="Times New Roman"/>
          <w:sz w:val="28"/>
          <w:szCs w:val="28"/>
        </w:rPr>
        <w:t>163</w:t>
      </w:r>
      <w:r w:rsidRPr="00DB18F6">
        <w:rPr>
          <w:rFonts w:ascii="Times New Roman" w:hAnsi="Times New Roman" w:cs="Times New Roman"/>
          <w:sz w:val="28"/>
          <w:szCs w:val="28"/>
          <w:u w:val="single"/>
          <w:vertAlign w:val="superscript"/>
        </w:rPr>
        <w:t>й</w:t>
      </w:r>
      <w:r w:rsidRPr="00E23438">
        <w:rPr>
          <w:rFonts w:ascii="Times New Roman" w:eastAsia="Times New Roman" w:hAnsi="Times New Roman" w:cs="Times New Roman"/>
          <w:sz w:val="28"/>
          <w:szCs w:val="28"/>
        </w:rPr>
        <w:t xml:space="preserve"> </w:t>
      </w:r>
      <w:r>
        <w:rPr>
          <w:rFonts w:ascii="Times New Roman" w:hAnsi="Times New Roman" w:cs="Times New Roman"/>
          <w:sz w:val="28"/>
          <w:szCs w:val="28"/>
        </w:rPr>
        <w:t>к</w:t>
      </w:r>
      <w:r w:rsidRPr="00E23438">
        <w:rPr>
          <w:rFonts w:ascii="Times New Roman" w:eastAsia="Times New Roman" w:hAnsi="Times New Roman" w:cs="Times New Roman"/>
          <w:sz w:val="28"/>
          <w:szCs w:val="28"/>
        </w:rPr>
        <w:t>м</w:t>
      </w:r>
      <w:r>
        <w:rPr>
          <w:rFonts w:ascii="Times New Roman" w:hAnsi="Times New Roman" w:cs="Times New Roman"/>
          <w:sz w:val="28"/>
          <w:szCs w:val="28"/>
        </w:rPr>
        <w:t xml:space="preserve"> республиканской </w:t>
      </w:r>
      <w:r w:rsidRPr="00E23438">
        <w:rPr>
          <w:rFonts w:ascii="Times New Roman" w:eastAsia="Times New Roman" w:hAnsi="Times New Roman" w:cs="Times New Roman"/>
          <w:sz w:val="28"/>
          <w:szCs w:val="28"/>
        </w:rPr>
        <w:t>автодороги Р-375 «</w:t>
      </w:r>
      <w:r>
        <w:rPr>
          <w:rFonts w:ascii="Times New Roman" w:hAnsi="Times New Roman" w:cs="Times New Roman"/>
          <w:sz w:val="28"/>
          <w:szCs w:val="28"/>
        </w:rPr>
        <w:t>Бийск-Турочак-Артыбаш</w:t>
      </w:r>
      <w:r>
        <w:rPr>
          <w:rFonts w:ascii="Times New Roman" w:eastAsia="Times New Roman" w:hAnsi="Times New Roman" w:cs="Times New Roman"/>
          <w:sz w:val="28"/>
          <w:szCs w:val="28"/>
        </w:rPr>
        <w:t>».</w:t>
      </w:r>
    </w:p>
    <w:p w:rsidR="00A96478" w:rsidRPr="00A60EFA" w:rsidRDefault="00A96478" w:rsidP="00A96478">
      <w:pPr>
        <w:pStyle w:val="ae"/>
        <w:spacing w:after="0" w:line="240" w:lineRule="auto"/>
        <w:ind w:firstLine="851"/>
        <w:jc w:val="both"/>
        <w:rPr>
          <w:rFonts w:ascii="Times New Roman" w:hAnsi="Times New Roman" w:cs="Times New Roman"/>
          <w:sz w:val="28"/>
          <w:szCs w:val="28"/>
        </w:rPr>
      </w:pPr>
      <w:r w:rsidRPr="00A60EFA">
        <w:rPr>
          <w:rFonts w:ascii="Times New Roman" w:hAnsi="Times New Roman" w:cs="Times New Roman"/>
          <w:sz w:val="28"/>
          <w:szCs w:val="28"/>
        </w:rPr>
        <w:t>Климат района резко континентальный с</w:t>
      </w:r>
      <w:r>
        <w:rPr>
          <w:rFonts w:ascii="Times New Roman" w:hAnsi="Times New Roman" w:cs="Times New Roman"/>
          <w:sz w:val="28"/>
          <w:szCs w:val="28"/>
        </w:rPr>
        <w:t xml:space="preserve"> сезонными</w:t>
      </w:r>
      <w:r w:rsidRPr="00A60EFA">
        <w:rPr>
          <w:rFonts w:ascii="Times New Roman" w:hAnsi="Times New Roman" w:cs="Times New Roman"/>
          <w:sz w:val="28"/>
          <w:szCs w:val="28"/>
        </w:rPr>
        <w:t xml:space="preserve"> колебаниями годовых температур</w:t>
      </w:r>
      <w:r>
        <w:rPr>
          <w:rFonts w:ascii="Times New Roman" w:hAnsi="Times New Roman" w:cs="Times New Roman"/>
          <w:sz w:val="28"/>
          <w:szCs w:val="28"/>
        </w:rPr>
        <w:t xml:space="preserve"> </w:t>
      </w:r>
      <w:r w:rsidRPr="00A60EFA">
        <w:rPr>
          <w:rFonts w:ascii="Times New Roman" w:hAnsi="Times New Roman" w:cs="Times New Roman"/>
          <w:sz w:val="28"/>
          <w:szCs w:val="28"/>
        </w:rPr>
        <w:t>воздуха</w:t>
      </w:r>
      <w:r>
        <w:rPr>
          <w:rFonts w:ascii="Times New Roman" w:hAnsi="Times New Roman" w:cs="Times New Roman"/>
          <w:sz w:val="28"/>
          <w:szCs w:val="28"/>
        </w:rPr>
        <w:t xml:space="preserve"> (лето – зима)</w:t>
      </w:r>
      <w:r w:rsidRPr="00A60EFA">
        <w:rPr>
          <w:rFonts w:ascii="Times New Roman" w:hAnsi="Times New Roman" w:cs="Times New Roman"/>
          <w:sz w:val="28"/>
          <w:szCs w:val="28"/>
        </w:rPr>
        <w:t xml:space="preserve"> от +38</w:t>
      </w:r>
      <w:proofErr w:type="gramStart"/>
      <w:r w:rsidRPr="00A60EFA">
        <w:rPr>
          <w:rFonts w:ascii="Times New Roman" w:hAnsi="Times New Roman" w:cs="Times New Roman"/>
          <w:sz w:val="28"/>
          <w:szCs w:val="28"/>
        </w:rPr>
        <w:t>°С</w:t>
      </w:r>
      <w:proofErr w:type="gramEnd"/>
      <w:r w:rsidRPr="00A60EFA">
        <w:rPr>
          <w:rFonts w:ascii="Times New Roman" w:hAnsi="Times New Roman" w:cs="Times New Roman"/>
          <w:sz w:val="28"/>
          <w:szCs w:val="28"/>
        </w:rPr>
        <w:t xml:space="preserve"> до –45°С</w:t>
      </w:r>
      <w:r w:rsidRPr="00A60EFA">
        <w:rPr>
          <w:rFonts w:ascii="Times New Roman" w:hAnsi="Times New Roman" w:cs="Times New Roman"/>
          <w:sz w:val="28"/>
          <w:szCs w:val="28"/>
          <w:vertAlign w:val="superscript"/>
        </w:rPr>
        <w:t>о</w:t>
      </w:r>
      <w:r w:rsidRPr="00A60EFA">
        <w:rPr>
          <w:rFonts w:ascii="Times New Roman" w:hAnsi="Times New Roman" w:cs="Times New Roman"/>
          <w:sz w:val="28"/>
          <w:szCs w:val="28"/>
        </w:rPr>
        <w:t xml:space="preserve">. Суточная температура колеблется с разницей до 10-20 градусов. Среднегодовое количество осадков </w:t>
      </w:r>
      <w:r>
        <w:rPr>
          <w:rFonts w:ascii="Times New Roman" w:hAnsi="Times New Roman" w:cs="Times New Roman"/>
          <w:sz w:val="28"/>
          <w:szCs w:val="28"/>
        </w:rPr>
        <w:t>составляет</w:t>
      </w:r>
      <w:r w:rsidRPr="00A60EFA">
        <w:rPr>
          <w:rFonts w:ascii="Times New Roman" w:hAnsi="Times New Roman" w:cs="Times New Roman"/>
          <w:sz w:val="28"/>
          <w:szCs w:val="28"/>
        </w:rPr>
        <w:t xml:space="preserve"> 800-</w:t>
      </w:r>
      <w:smartTag w:uri="urn:schemas-microsoft-com:office:smarttags" w:element="metricconverter">
        <w:smartTagPr>
          <w:attr w:name="ProductID" w:val="950 мм"/>
        </w:smartTagPr>
        <w:r w:rsidRPr="00A60EFA">
          <w:rPr>
            <w:rFonts w:ascii="Times New Roman" w:hAnsi="Times New Roman" w:cs="Times New Roman"/>
            <w:sz w:val="28"/>
            <w:szCs w:val="28"/>
          </w:rPr>
          <w:t>950 мм</w:t>
        </w:r>
      </w:smartTag>
      <w:r w:rsidRPr="00A60EFA">
        <w:rPr>
          <w:rFonts w:ascii="Times New Roman" w:hAnsi="Times New Roman" w:cs="Times New Roman"/>
          <w:sz w:val="28"/>
          <w:szCs w:val="28"/>
        </w:rPr>
        <w:t>, максимум их приходится на летние месяцы. Снежный покров достигает 1</w:t>
      </w:r>
      <w:r>
        <w:rPr>
          <w:rFonts w:ascii="Times New Roman" w:hAnsi="Times New Roman" w:cs="Times New Roman"/>
          <w:sz w:val="28"/>
          <w:szCs w:val="28"/>
        </w:rPr>
        <w:t>,0</w:t>
      </w:r>
      <w:r w:rsidRPr="00A60EFA">
        <w:rPr>
          <w:rFonts w:ascii="Times New Roman" w:hAnsi="Times New Roman" w:cs="Times New Roman"/>
          <w:sz w:val="28"/>
          <w:szCs w:val="28"/>
        </w:rPr>
        <w:t xml:space="preserve">-1,5 м. </w:t>
      </w:r>
    </w:p>
    <w:p w:rsidR="00A96478" w:rsidRDefault="00A96478" w:rsidP="00A96478">
      <w:pPr>
        <w:pStyle w:val="ae"/>
        <w:spacing w:after="0" w:line="240" w:lineRule="auto"/>
        <w:ind w:firstLine="851"/>
        <w:jc w:val="both"/>
        <w:rPr>
          <w:rFonts w:ascii="Times New Roman" w:hAnsi="Times New Roman" w:cs="Times New Roman"/>
          <w:color w:val="000000" w:themeColor="text1"/>
          <w:sz w:val="28"/>
          <w:szCs w:val="28"/>
        </w:rPr>
      </w:pPr>
      <w:r w:rsidRPr="00CB097C">
        <w:rPr>
          <w:rFonts w:ascii="Times New Roman" w:hAnsi="Times New Roman" w:cs="Times New Roman"/>
          <w:color w:val="000000" w:themeColor="text1"/>
          <w:sz w:val="28"/>
          <w:szCs w:val="28"/>
        </w:rPr>
        <w:t xml:space="preserve">Древесная растительность в районе </w:t>
      </w:r>
      <w:r>
        <w:rPr>
          <w:rFonts w:ascii="Times New Roman" w:hAnsi="Times New Roman" w:cs="Times New Roman"/>
          <w:color w:val="000000" w:themeColor="text1"/>
          <w:sz w:val="28"/>
          <w:szCs w:val="28"/>
        </w:rPr>
        <w:t>У</w:t>
      </w:r>
      <w:r w:rsidRPr="00CB097C">
        <w:rPr>
          <w:rFonts w:ascii="Times New Roman" w:hAnsi="Times New Roman" w:cs="Times New Roman"/>
          <w:color w:val="000000" w:themeColor="text1"/>
          <w:sz w:val="28"/>
          <w:szCs w:val="28"/>
        </w:rPr>
        <w:t xml:space="preserve">частка с </w:t>
      </w:r>
      <w:r>
        <w:rPr>
          <w:rFonts w:ascii="Times New Roman" w:hAnsi="Times New Roman" w:cs="Times New Roman"/>
          <w:color w:val="000000" w:themeColor="text1"/>
          <w:sz w:val="28"/>
          <w:szCs w:val="28"/>
        </w:rPr>
        <w:t>горно-долинным лесным</w:t>
      </w:r>
      <w:r w:rsidRPr="00CB097C">
        <w:rPr>
          <w:rFonts w:ascii="Times New Roman" w:hAnsi="Times New Roman" w:cs="Times New Roman"/>
          <w:color w:val="000000" w:themeColor="text1"/>
          <w:sz w:val="28"/>
          <w:szCs w:val="28"/>
        </w:rPr>
        <w:t xml:space="preserve"> ландшафтом представлена </w:t>
      </w:r>
      <w:r w:rsidRPr="00882206">
        <w:rPr>
          <w:rFonts w:ascii="Times New Roman" w:hAnsi="Times New Roman" w:cs="Times New Roman"/>
          <w:sz w:val="28"/>
          <w:szCs w:val="28"/>
        </w:rPr>
        <w:t>лиственным (береза осина) и хвойным (</w:t>
      </w:r>
      <w:r>
        <w:rPr>
          <w:rFonts w:ascii="Times New Roman" w:hAnsi="Times New Roman" w:cs="Times New Roman"/>
          <w:sz w:val="28"/>
          <w:szCs w:val="28"/>
        </w:rPr>
        <w:t xml:space="preserve">пихта, </w:t>
      </w:r>
      <w:r w:rsidRPr="00882206">
        <w:rPr>
          <w:rFonts w:ascii="Times New Roman" w:hAnsi="Times New Roman" w:cs="Times New Roman"/>
          <w:sz w:val="28"/>
          <w:szCs w:val="28"/>
        </w:rPr>
        <w:t xml:space="preserve">сосна, </w:t>
      </w:r>
      <w:r>
        <w:rPr>
          <w:rFonts w:ascii="Times New Roman" w:hAnsi="Times New Roman" w:cs="Times New Roman"/>
          <w:sz w:val="28"/>
          <w:szCs w:val="28"/>
        </w:rPr>
        <w:t xml:space="preserve">кедр) </w:t>
      </w:r>
      <w:r w:rsidRPr="00882206">
        <w:rPr>
          <w:rFonts w:ascii="Times New Roman" w:hAnsi="Times New Roman" w:cs="Times New Roman"/>
          <w:sz w:val="28"/>
          <w:szCs w:val="28"/>
        </w:rPr>
        <w:t>лесом с кустарниковым подлеском.</w:t>
      </w:r>
      <w:r w:rsidRPr="00882206">
        <w:rPr>
          <w:rFonts w:ascii="Times New Roman" w:hAnsi="Times New Roman" w:cs="Times New Roman"/>
          <w:color w:val="000000" w:themeColor="text1"/>
          <w:sz w:val="28"/>
          <w:szCs w:val="28"/>
        </w:rPr>
        <w:t xml:space="preserve"> </w:t>
      </w:r>
      <w:proofErr w:type="gramStart"/>
      <w:r w:rsidRPr="00882206">
        <w:rPr>
          <w:rFonts w:ascii="Times New Roman" w:hAnsi="Times New Roman" w:cs="Times New Roman"/>
          <w:color w:val="000000" w:themeColor="text1"/>
          <w:sz w:val="28"/>
          <w:szCs w:val="28"/>
        </w:rPr>
        <w:t>Животный</w:t>
      </w:r>
      <w:r w:rsidRPr="00CB097C">
        <w:rPr>
          <w:rFonts w:ascii="Times New Roman" w:hAnsi="Times New Roman" w:cs="Times New Roman"/>
          <w:color w:val="000000" w:themeColor="text1"/>
          <w:sz w:val="28"/>
          <w:szCs w:val="28"/>
        </w:rPr>
        <w:t xml:space="preserve"> мир в районе участка представлен</w:t>
      </w:r>
      <w:r>
        <w:rPr>
          <w:rFonts w:ascii="Times New Roman" w:hAnsi="Times New Roman" w:cs="Times New Roman"/>
          <w:color w:val="000000" w:themeColor="text1"/>
          <w:sz w:val="28"/>
          <w:szCs w:val="28"/>
        </w:rPr>
        <w:t xml:space="preserve"> медведями, маралами, лосями,</w:t>
      </w:r>
      <w:r w:rsidRPr="00CB097C">
        <w:rPr>
          <w:rFonts w:ascii="Times New Roman" w:hAnsi="Times New Roman" w:cs="Times New Roman"/>
          <w:color w:val="000000" w:themeColor="text1"/>
          <w:sz w:val="28"/>
          <w:szCs w:val="28"/>
        </w:rPr>
        <w:t xml:space="preserve"> косулями, зайцами, лисами, </w:t>
      </w:r>
      <w:r>
        <w:rPr>
          <w:rFonts w:ascii="Times New Roman" w:hAnsi="Times New Roman" w:cs="Times New Roman"/>
          <w:color w:val="000000" w:themeColor="text1"/>
          <w:sz w:val="28"/>
          <w:szCs w:val="28"/>
        </w:rPr>
        <w:t xml:space="preserve">соболями и </w:t>
      </w:r>
      <w:r w:rsidRPr="00CB097C">
        <w:rPr>
          <w:rFonts w:ascii="Times New Roman" w:hAnsi="Times New Roman" w:cs="Times New Roman"/>
          <w:color w:val="000000" w:themeColor="text1"/>
          <w:sz w:val="28"/>
          <w:szCs w:val="28"/>
        </w:rPr>
        <w:t>мелкими грызунами</w:t>
      </w:r>
      <w:r>
        <w:rPr>
          <w:rFonts w:ascii="Times New Roman" w:hAnsi="Times New Roman" w:cs="Times New Roman"/>
          <w:color w:val="000000" w:themeColor="text1"/>
          <w:sz w:val="28"/>
          <w:szCs w:val="28"/>
        </w:rPr>
        <w:t>, птицами (рябчик, глухарь, тетерев, ястреб, сова и прочие…)</w:t>
      </w:r>
      <w:r w:rsidRPr="00CB097C">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Pr="00CB097C">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r w:rsidRPr="00CB097C">
        <w:rPr>
          <w:rFonts w:ascii="Times New Roman" w:hAnsi="Times New Roman" w:cs="Times New Roman"/>
          <w:color w:val="000000" w:themeColor="text1"/>
          <w:sz w:val="28"/>
          <w:szCs w:val="28"/>
        </w:rPr>
        <w:t xml:space="preserve">р. </w:t>
      </w:r>
      <w:r>
        <w:rPr>
          <w:rFonts w:ascii="Times New Roman" w:hAnsi="Times New Roman" w:cs="Times New Roman"/>
          <w:color w:val="000000" w:themeColor="text1"/>
          <w:sz w:val="28"/>
          <w:szCs w:val="28"/>
        </w:rPr>
        <w:t>Бия и Лебедь</w:t>
      </w:r>
      <w:r w:rsidRPr="00CB097C">
        <w:rPr>
          <w:rFonts w:ascii="Times New Roman" w:hAnsi="Times New Roman" w:cs="Times New Roman"/>
          <w:color w:val="000000" w:themeColor="text1"/>
          <w:sz w:val="28"/>
          <w:szCs w:val="28"/>
        </w:rPr>
        <w:t xml:space="preserve"> водятся </w:t>
      </w:r>
      <w:r>
        <w:rPr>
          <w:rFonts w:ascii="Times New Roman" w:hAnsi="Times New Roman" w:cs="Times New Roman"/>
          <w:color w:val="000000" w:themeColor="text1"/>
          <w:sz w:val="28"/>
          <w:szCs w:val="28"/>
        </w:rPr>
        <w:t xml:space="preserve"> </w:t>
      </w:r>
      <w:r w:rsidRPr="00CB097C">
        <w:rPr>
          <w:rFonts w:ascii="Times New Roman" w:hAnsi="Times New Roman" w:cs="Times New Roman"/>
          <w:color w:val="000000" w:themeColor="text1"/>
          <w:sz w:val="28"/>
          <w:szCs w:val="28"/>
        </w:rPr>
        <w:t xml:space="preserve">хариус, таймень, чебак и др. </w:t>
      </w:r>
    </w:p>
    <w:p w:rsidR="00A96478" w:rsidRPr="00A60EFA" w:rsidRDefault="00A96478" w:rsidP="00A96478">
      <w:pPr>
        <w:spacing w:after="0" w:line="240" w:lineRule="auto"/>
        <w:ind w:firstLine="709"/>
        <w:jc w:val="both"/>
        <w:rPr>
          <w:rFonts w:ascii="Times New Roman" w:eastAsia="Times New Roman" w:hAnsi="Times New Roman" w:cs="Times New Roman"/>
          <w:color w:val="000000" w:themeColor="text1"/>
          <w:sz w:val="28"/>
          <w:szCs w:val="28"/>
        </w:rPr>
      </w:pPr>
      <w:r w:rsidRPr="002C44F3">
        <w:rPr>
          <w:rFonts w:ascii="Times New Roman" w:eastAsia="Times New Roman" w:hAnsi="Times New Roman" w:cs="Times New Roman"/>
          <w:color w:val="000000" w:themeColor="text1"/>
          <w:sz w:val="28"/>
          <w:szCs w:val="28"/>
        </w:rPr>
        <w:t xml:space="preserve">Ближайшими к Участку работ населенными пунктами являются </w:t>
      </w:r>
      <w:r w:rsidRPr="00A60EFA">
        <w:rPr>
          <w:rFonts w:ascii="Times New Roman" w:hAnsi="Times New Roman" w:cs="Times New Roman"/>
          <w:sz w:val="28"/>
          <w:szCs w:val="28"/>
        </w:rPr>
        <w:t xml:space="preserve">Турочак (районный центр), </w:t>
      </w:r>
      <w:proofErr w:type="spellStart"/>
      <w:r w:rsidRPr="00A60EFA">
        <w:rPr>
          <w:rFonts w:ascii="Times New Roman" w:hAnsi="Times New Roman" w:cs="Times New Roman"/>
          <w:sz w:val="28"/>
          <w:szCs w:val="28"/>
        </w:rPr>
        <w:t>Удаловка</w:t>
      </w:r>
      <w:proofErr w:type="spellEnd"/>
      <w:r w:rsidRPr="00A60EFA">
        <w:rPr>
          <w:rFonts w:ascii="Times New Roman" w:hAnsi="Times New Roman" w:cs="Times New Roman"/>
          <w:sz w:val="28"/>
          <w:szCs w:val="28"/>
        </w:rPr>
        <w:t>,</w:t>
      </w:r>
      <w:r>
        <w:rPr>
          <w:rFonts w:ascii="Times New Roman" w:hAnsi="Times New Roman" w:cs="Times New Roman"/>
          <w:sz w:val="28"/>
          <w:szCs w:val="28"/>
        </w:rPr>
        <w:t xml:space="preserve"> </w:t>
      </w:r>
      <w:r w:rsidRPr="00A60EFA">
        <w:rPr>
          <w:rFonts w:ascii="Times New Roman" w:hAnsi="Times New Roman" w:cs="Times New Roman"/>
          <w:sz w:val="28"/>
          <w:szCs w:val="28"/>
        </w:rPr>
        <w:t xml:space="preserve"> Дмитриевка. </w:t>
      </w:r>
    </w:p>
    <w:p w:rsidR="00A96478" w:rsidRPr="0015473B" w:rsidRDefault="00A96478" w:rsidP="00A96478">
      <w:pPr>
        <w:pStyle w:val="ae"/>
        <w:spacing w:after="0" w:line="240" w:lineRule="auto"/>
        <w:ind w:firstLine="851"/>
        <w:jc w:val="both"/>
        <w:rPr>
          <w:rFonts w:ascii="Times New Roman" w:hAnsi="Times New Roman" w:cs="Times New Roman"/>
          <w:color w:val="000000" w:themeColor="text1"/>
          <w:sz w:val="28"/>
          <w:szCs w:val="28"/>
        </w:rPr>
      </w:pPr>
      <w:r w:rsidRPr="0015473B">
        <w:rPr>
          <w:rFonts w:ascii="Times New Roman" w:hAnsi="Times New Roman" w:cs="Times New Roman"/>
          <w:color w:val="000000" w:themeColor="text1"/>
          <w:sz w:val="28"/>
          <w:szCs w:val="28"/>
        </w:rPr>
        <w:t xml:space="preserve">В пределах </w:t>
      </w:r>
      <w:r>
        <w:rPr>
          <w:rFonts w:ascii="Times New Roman" w:hAnsi="Times New Roman" w:cs="Times New Roman"/>
          <w:color w:val="000000" w:themeColor="text1"/>
          <w:sz w:val="28"/>
          <w:szCs w:val="28"/>
        </w:rPr>
        <w:t>Участка недр</w:t>
      </w:r>
      <w:r w:rsidRPr="0015473B">
        <w:rPr>
          <w:rFonts w:ascii="Times New Roman" w:hAnsi="Times New Roman" w:cs="Times New Roman"/>
          <w:color w:val="000000" w:themeColor="text1"/>
          <w:sz w:val="28"/>
          <w:szCs w:val="28"/>
        </w:rPr>
        <w:t xml:space="preserve"> отсутствуют особо охраняемые природные территории </w:t>
      </w:r>
      <w:r>
        <w:rPr>
          <w:rFonts w:ascii="Times New Roman" w:hAnsi="Times New Roman" w:cs="Times New Roman"/>
          <w:color w:val="000000" w:themeColor="text1"/>
          <w:sz w:val="28"/>
          <w:szCs w:val="28"/>
        </w:rPr>
        <w:t xml:space="preserve">республиканского, </w:t>
      </w:r>
      <w:r w:rsidRPr="0015473B">
        <w:rPr>
          <w:rFonts w:ascii="Times New Roman" w:hAnsi="Times New Roman" w:cs="Times New Roman"/>
          <w:color w:val="000000" w:themeColor="text1"/>
          <w:sz w:val="28"/>
          <w:szCs w:val="28"/>
        </w:rPr>
        <w:t xml:space="preserve">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w:t>
      </w:r>
      <w:r>
        <w:rPr>
          <w:rFonts w:ascii="Times New Roman" w:hAnsi="Times New Roman" w:cs="Times New Roman"/>
          <w:color w:val="000000" w:themeColor="text1"/>
          <w:sz w:val="28"/>
          <w:szCs w:val="28"/>
        </w:rPr>
        <w:t>Республики Алтай</w:t>
      </w:r>
      <w:r w:rsidRPr="0015473B">
        <w:rPr>
          <w:rFonts w:ascii="Times New Roman" w:hAnsi="Times New Roman" w:cs="Times New Roman"/>
          <w:color w:val="000000" w:themeColor="text1"/>
          <w:sz w:val="28"/>
          <w:szCs w:val="28"/>
        </w:rPr>
        <w:t xml:space="preserve">, </w:t>
      </w:r>
      <w:proofErr w:type="spellStart"/>
      <w:r w:rsidRPr="0015473B">
        <w:rPr>
          <w:rFonts w:ascii="Times New Roman" w:hAnsi="Times New Roman" w:cs="Times New Roman"/>
          <w:color w:val="000000" w:themeColor="text1"/>
          <w:sz w:val="28"/>
          <w:szCs w:val="28"/>
        </w:rPr>
        <w:t>водоохранные</w:t>
      </w:r>
      <w:proofErr w:type="spellEnd"/>
      <w:r w:rsidRPr="0015473B">
        <w:rPr>
          <w:rFonts w:ascii="Times New Roman" w:hAnsi="Times New Roman" w:cs="Times New Roman"/>
          <w:color w:val="000000" w:themeColor="text1"/>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A96478" w:rsidRPr="00C73129" w:rsidRDefault="00A96478" w:rsidP="00A96478">
      <w:pPr>
        <w:pStyle w:val="ae"/>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Участок недр</w:t>
      </w:r>
      <w:r w:rsidRPr="00C731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был </w:t>
      </w:r>
      <w:r w:rsidRPr="00C73129">
        <w:rPr>
          <w:rFonts w:ascii="Times New Roman" w:hAnsi="Times New Roman" w:cs="Times New Roman"/>
          <w:color w:val="000000" w:themeColor="text1"/>
          <w:sz w:val="28"/>
          <w:szCs w:val="28"/>
        </w:rPr>
        <w:t>включен в перечень участков недр местного значения по</w:t>
      </w:r>
      <w:r>
        <w:rPr>
          <w:rFonts w:ascii="Times New Roman" w:hAnsi="Times New Roman" w:cs="Times New Roman"/>
          <w:color w:val="000000" w:themeColor="text1"/>
          <w:sz w:val="28"/>
          <w:szCs w:val="28"/>
        </w:rPr>
        <w:t>  Республике Алтай</w:t>
      </w:r>
      <w:r w:rsidRPr="00C73129">
        <w:rPr>
          <w:rFonts w:ascii="Times New Roman" w:hAnsi="Times New Roman" w:cs="Times New Roman"/>
          <w:color w:val="000000" w:themeColor="text1"/>
          <w:sz w:val="28"/>
          <w:szCs w:val="28"/>
        </w:rPr>
        <w:t>, который согласован Департаментом по</w:t>
      </w:r>
      <w:r>
        <w:rPr>
          <w:rFonts w:ascii="Times New Roman" w:hAnsi="Times New Roman" w:cs="Times New Roman"/>
          <w:color w:val="000000" w:themeColor="text1"/>
          <w:sz w:val="28"/>
          <w:szCs w:val="28"/>
        </w:rPr>
        <w:t> </w:t>
      </w:r>
      <w:r w:rsidRPr="00C73129">
        <w:rPr>
          <w:rFonts w:ascii="Times New Roman" w:hAnsi="Times New Roman" w:cs="Times New Roman"/>
          <w:color w:val="000000" w:themeColor="text1"/>
          <w:sz w:val="28"/>
          <w:szCs w:val="28"/>
        </w:rPr>
        <w:t xml:space="preserve">недропользованию по </w:t>
      </w:r>
      <w:r>
        <w:rPr>
          <w:rFonts w:ascii="Times New Roman" w:hAnsi="Times New Roman" w:cs="Times New Roman"/>
          <w:color w:val="000000" w:themeColor="text1"/>
          <w:sz w:val="28"/>
          <w:szCs w:val="28"/>
        </w:rPr>
        <w:t>Сибирскому</w:t>
      </w:r>
      <w:r w:rsidRPr="00C73129">
        <w:rPr>
          <w:rFonts w:ascii="Times New Roman" w:hAnsi="Times New Roman" w:cs="Times New Roman"/>
          <w:color w:val="000000" w:themeColor="text1"/>
          <w:sz w:val="28"/>
          <w:szCs w:val="28"/>
        </w:rPr>
        <w:t xml:space="preserve"> федеральному округу</w:t>
      </w:r>
      <w:r>
        <w:rPr>
          <w:rFonts w:ascii="Times New Roman" w:hAnsi="Times New Roman" w:cs="Times New Roman"/>
          <w:color w:val="000000" w:themeColor="text1"/>
          <w:sz w:val="28"/>
          <w:szCs w:val="28"/>
        </w:rPr>
        <w:t>.</w:t>
      </w:r>
    </w:p>
    <w:p w:rsidR="00A96478" w:rsidRPr="00C73129" w:rsidRDefault="00A96478" w:rsidP="00A96478">
      <w:pPr>
        <w:spacing w:before="120" w:after="0"/>
        <w:ind w:firstLine="851"/>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Про</w:t>
      </w:r>
      <w:r>
        <w:rPr>
          <w:rFonts w:ascii="Times New Roman" w:eastAsia="Times New Roman" w:hAnsi="Times New Roman" w:cs="Times New Roman"/>
          <w:b/>
          <w:color w:val="000000" w:themeColor="text1"/>
          <w:sz w:val="28"/>
          <w:szCs w:val="20"/>
        </w:rPr>
        <w:t>странственные  границы  и  статус  у</w:t>
      </w:r>
      <w:r w:rsidRPr="00C73129">
        <w:rPr>
          <w:rFonts w:ascii="Times New Roman" w:eastAsia="Times New Roman" w:hAnsi="Times New Roman" w:cs="Times New Roman"/>
          <w:b/>
          <w:color w:val="000000" w:themeColor="text1"/>
          <w:sz w:val="28"/>
          <w:szCs w:val="20"/>
        </w:rPr>
        <w:t>частка</w:t>
      </w:r>
      <w:r>
        <w:rPr>
          <w:rFonts w:ascii="Times New Roman" w:eastAsia="Times New Roman" w:hAnsi="Times New Roman" w:cs="Times New Roman"/>
          <w:b/>
          <w:color w:val="000000" w:themeColor="text1"/>
          <w:sz w:val="28"/>
          <w:szCs w:val="20"/>
        </w:rPr>
        <w:t xml:space="preserve"> </w:t>
      </w:r>
      <w:r w:rsidRPr="00C73129">
        <w:rPr>
          <w:rFonts w:ascii="Times New Roman" w:eastAsia="Times New Roman" w:hAnsi="Times New Roman" w:cs="Times New Roman"/>
          <w:b/>
          <w:color w:val="000000" w:themeColor="text1"/>
          <w:sz w:val="28"/>
          <w:szCs w:val="20"/>
        </w:rPr>
        <w:t xml:space="preserve"> недр</w:t>
      </w:r>
    </w:p>
    <w:p w:rsidR="00A96478" w:rsidRDefault="00A96478" w:rsidP="00A96478">
      <w:pPr>
        <w:spacing w:line="240" w:lineRule="auto"/>
        <w:ind w:firstLine="851"/>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Границы участка недр ограничены контуром прямых линий со</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следующими географическими координатами угловых точек</w:t>
      </w:r>
      <w:r>
        <w:rPr>
          <w:rFonts w:ascii="Times New Roman" w:eastAsia="Times New Roman" w:hAnsi="Times New Roman" w:cs="Times New Roman"/>
          <w:color w:val="000000" w:themeColor="text1"/>
          <w:sz w:val="28"/>
          <w:szCs w:val="20"/>
        </w:rPr>
        <w:t>:</w:t>
      </w:r>
    </w:p>
    <w:tbl>
      <w:tblPr>
        <w:tblStyle w:val="a8"/>
        <w:tblpPr w:leftFromText="180" w:rightFromText="180" w:vertAnchor="text" w:horzAnchor="margin" w:tblpXSpec="center" w:tblpY="70"/>
        <w:tblW w:w="9298" w:type="dxa"/>
        <w:tblLook w:val="04A0" w:firstRow="1" w:lastRow="0" w:firstColumn="1" w:lastColumn="0" w:noHBand="0" w:noVBand="1"/>
      </w:tblPr>
      <w:tblGrid>
        <w:gridCol w:w="1843"/>
        <w:gridCol w:w="1232"/>
        <w:gridCol w:w="1185"/>
        <w:gridCol w:w="1266"/>
        <w:gridCol w:w="1321"/>
        <w:gridCol w:w="1185"/>
        <w:gridCol w:w="1266"/>
      </w:tblGrid>
      <w:tr w:rsidR="00A96478" w:rsidRPr="00CB097C" w:rsidTr="00434A8C">
        <w:trPr>
          <w:trHeight w:val="255"/>
        </w:trPr>
        <w:tc>
          <w:tcPr>
            <w:tcW w:w="1843" w:type="dxa"/>
            <w:vMerge w:val="restart"/>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Номера</w:t>
            </w:r>
          </w:p>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угловых</w:t>
            </w:r>
          </w:p>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lastRenderedPageBreak/>
              <w:t>точек участка</w:t>
            </w:r>
          </w:p>
        </w:tc>
        <w:tc>
          <w:tcPr>
            <w:tcW w:w="3683" w:type="dxa"/>
            <w:gridSpan w:val="3"/>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lastRenderedPageBreak/>
              <w:t>Северная  широта</w:t>
            </w:r>
          </w:p>
        </w:tc>
        <w:tc>
          <w:tcPr>
            <w:tcW w:w="3772" w:type="dxa"/>
            <w:gridSpan w:val="3"/>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Восточная долгота</w:t>
            </w:r>
          </w:p>
        </w:tc>
      </w:tr>
      <w:tr w:rsidR="00A96478" w:rsidRPr="00CB097C" w:rsidTr="00434A8C">
        <w:trPr>
          <w:trHeight w:val="255"/>
        </w:trPr>
        <w:tc>
          <w:tcPr>
            <w:tcW w:w="1843" w:type="dxa"/>
            <w:vMerge/>
            <w:noWrap/>
            <w:hideMark/>
          </w:tcPr>
          <w:p w:rsidR="00A96478" w:rsidRPr="00CB097C" w:rsidRDefault="00A96478" w:rsidP="00434A8C">
            <w:pPr>
              <w:tabs>
                <w:tab w:val="left" w:pos="450"/>
              </w:tabs>
              <w:jc w:val="center"/>
              <w:rPr>
                <w:rFonts w:ascii="Times New Roman" w:eastAsia="Times New Roman" w:hAnsi="Times New Roman" w:cs="Times New Roman"/>
                <w:sz w:val="28"/>
                <w:szCs w:val="28"/>
                <w:lang w:val="en-US"/>
              </w:rPr>
            </w:pPr>
          </w:p>
        </w:tc>
        <w:tc>
          <w:tcPr>
            <w:tcW w:w="1232" w:type="dxa"/>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градусы</w:t>
            </w:r>
          </w:p>
        </w:tc>
        <w:tc>
          <w:tcPr>
            <w:tcW w:w="1185" w:type="dxa"/>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минуты</w:t>
            </w:r>
          </w:p>
        </w:tc>
        <w:tc>
          <w:tcPr>
            <w:tcW w:w="1266" w:type="dxa"/>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секунды</w:t>
            </w:r>
          </w:p>
        </w:tc>
        <w:tc>
          <w:tcPr>
            <w:tcW w:w="1321" w:type="dxa"/>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градусы</w:t>
            </w:r>
          </w:p>
        </w:tc>
        <w:tc>
          <w:tcPr>
            <w:tcW w:w="1185" w:type="dxa"/>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минуты</w:t>
            </w:r>
          </w:p>
        </w:tc>
        <w:tc>
          <w:tcPr>
            <w:tcW w:w="1266" w:type="dxa"/>
            <w:noWrap/>
            <w:hideMark/>
          </w:tcPr>
          <w:p w:rsidR="00A96478" w:rsidRPr="00CB097C" w:rsidRDefault="00A96478" w:rsidP="00434A8C">
            <w:pPr>
              <w:tabs>
                <w:tab w:val="left" w:pos="450"/>
              </w:tabs>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секунды</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lastRenderedPageBreak/>
              <w:t>1</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12,97</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19,21</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2</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13,01</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20,30</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3</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13,56</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21,57</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4</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14,80</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26,86</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5</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14,67</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29,73</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6</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13,49</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31,15</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7</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11,94</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28,94</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8</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10,13</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27,05</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9</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8,87</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26,34</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10</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7,61</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24,54</w:t>
            </w:r>
          </w:p>
        </w:tc>
      </w:tr>
      <w:tr w:rsidR="00A96478" w:rsidRPr="00CB097C" w:rsidTr="00434A8C">
        <w:trPr>
          <w:trHeight w:val="255"/>
        </w:trPr>
        <w:tc>
          <w:tcPr>
            <w:tcW w:w="1843" w:type="dxa"/>
            <w:noWrap/>
            <w:hideMark/>
          </w:tcPr>
          <w:p w:rsidR="00A96478" w:rsidRPr="006004FE" w:rsidRDefault="00A96478" w:rsidP="00434A8C">
            <w:pPr>
              <w:pStyle w:val="af0"/>
              <w:ind w:left="0"/>
              <w:rPr>
                <w:b w:val="0"/>
                <w:i w:val="0"/>
              </w:rPr>
            </w:pPr>
            <w:r w:rsidRPr="006004FE">
              <w:rPr>
                <w:b w:val="0"/>
                <w:i w:val="0"/>
              </w:rPr>
              <w:t>11</w:t>
            </w:r>
          </w:p>
        </w:tc>
        <w:tc>
          <w:tcPr>
            <w:tcW w:w="1232"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52</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12,58</w:t>
            </w:r>
          </w:p>
        </w:tc>
        <w:tc>
          <w:tcPr>
            <w:tcW w:w="1321"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87</w:t>
            </w:r>
          </w:p>
        </w:tc>
        <w:tc>
          <w:tcPr>
            <w:tcW w:w="1185"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5</w:t>
            </w:r>
          </w:p>
        </w:tc>
        <w:tc>
          <w:tcPr>
            <w:tcW w:w="1266" w:type="dxa"/>
            <w:noWrap/>
            <w:hideMark/>
          </w:tcPr>
          <w:p w:rsidR="00A96478" w:rsidRPr="006004FE" w:rsidRDefault="00A96478" w:rsidP="00434A8C">
            <w:pPr>
              <w:ind w:left="34"/>
              <w:jc w:val="center"/>
              <w:rPr>
                <w:rFonts w:ascii="Times New Roman" w:eastAsia="Times New Roman" w:hAnsi="Times New Roman" w:cs="Times New Roman"/>
                <w:sz w:val="28"/>
                <w:szCs w:val="28"/>
              </w:rPr>
            </w:pPr>
            <w:r w:rsidRPr="006004FE">
              <w:rPr>
                <w:rFonts w:ascii="Times New Roman" w:eastAsia="Times New Roman" w:hAnsi="Times New Roman" w:cs="Times New Roman"/>
                <w:sz w:val="28"/>
                <w:szCs w:val="28"/>
              </w:rPr>
              <w:t>17,17</w:t>
            </w:r>
          </w:p>
        </w:tc>
      </w:tr>
    </w:tbl>
    <w:p w:rsidR="00A96478" w:rsidRPr="00771107" w:rsidRDefault="00A96478" w:rsidP="00A96478">
      <w:pPr>
        <w:spacing w:line="240" w:lineRule="auto"/>
        <w:ind w:firstLine="851"/>
        <w:jc w:val="both"/>
        <w:rPr>
          <w:rFonts w:ascii="Times New Roman" w:eastAsia="Times New Roman" w:hAnsi="Times New Roman" w:cs="Times New Roman"/>
          <w:color w:val="000000" w:themeColor="text1"/>
          <w:sz w:val="16"/>
          <w:szCs w:val="16"/>
        </w:rPr>
      </w:pPr>
    </w:p>
    <w:p w:rsidR="00A96478" w:rsidRPr="00C73129" w:rsidRDefault="00A96478" w:rsidP="00A96478">
      <w:pPr>
        <w:spacing w:after="0" w:line="240" w:lineRule="auto"/>
        <w:ind w:firstLine="851"/>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Ук</w:t>
      </w:r>
      <w:r>
        <w:rPr>
          <w:rFonts w:ascii="Times New Roman" w:eastAsia="Times New Roman" w:hAnsi="Times New Roman" w:cs="Times New Roman"/>
          <w:b/>
          <w:color w:val="000000" w:themeColor="text1"/>
          <w:sz w:val="28"/>
          <w:szCs w:val="20"/>
        </w:rPr>
        <w:t>азание верхней и нижней границ у</w:t>
      </w:r>
      <w:r w:rsidRPr="00C73129">
        <w:rPr>
          <w:rFonts w:ascii="Times New Roman" w:eastAsia="Times New Roman" w:hAnsi="Times New Roman" w:cs="Times New Roman"/>
          <w:b/>
          <w:color w:val="000000" w:themeColor="text1"/>
          <w:sz w:val="28"/>
          <w:szCs w:val="20"/>
        </w:rPr>
        <w:t>частка недр</w:t>
      </w:r>
    </w:p>
    <w:p w:rsidR="00A96478" w:rsidRPr="00C73129" w:rsidRDefault="00A96478" w:rsidP="00A96478">
      <w:pPr>
        <w:spacing w:after="0" w:line="240" w:lineRule="auto"/>
        <w:ind w:firstLine="851"/>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Верхняя граница</w:t>
      </w:r>
      <w:r w:rsidRPr="00C73129">
        <w:rPr>
          <w:rFonts w:ascii="Times New Roman" w:eastAsia="Calibri" w:hAnsi="Times New Roman" w:cs="Times New Roman"/>
          <w:color w:val="000000" w:themeColor="text1"/>
          <w:sz w:val="28"/>
          <w:szCs w:val="28"/>
          <w:lang w:eastAsia="en-US"/>
        </w:rPr>
        <w:t xml:space="preserve"> – дневная поверхность.</w:t>
      </w:r>
    </w:p>
    <w:p w:rsidR="00A96478" w:rsidRDefault="00A96478" w:rsidP="00A96478">
      <w:pPr>
        <w:spacing w:after="0" w:line="240" w:lineRule="auto"/>
        <w:ind w:firstLine="851"/>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Нижняя граница</w:t>
      </w:r>
      <w:r w:rsidRPr="00C73129">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 </w:t>
      </w:r>
      <w:r w:rsidRPr="00E6742B">
        <w:rPr>
          <w:rFonts w:ascii="Times New Roman" w:eastAsia="Calibri" w:hAnsi="Times New Roman" w:cs="Times New Roman"/>
          <w:color w:val="000000" w:themeColor="text1"/>
          <w:sz w:val="28"/>
          <w:szCs w:val="28"/>
          <w:lang w:eastAsia="en-US"/>
        </w:rPr>
        <w:t>границ</w:t>
      </w:r>
      <w:r>
        <w:rPr>
          <w:rFonts w:ascii="Times New Roman" w:eastAsia="Calibri" w:hAnsi="Times New Roman" w:cs="Times New Roman"/>
          <w:color w:val="000000" w:themeColor="text1"/>
          <w:sz w:val="28"/>
          <w:szCs w:val="28"/>
          <w:lang w:eastAsia="en-US"/>
        </w:rPr>
        <w:t xml:space="preserve">а </w:t>
      </w:r>
      <w:r w:rsidRPr="00E6742B">
        <w:rPr>
          <w:rFonts w:ascii="Times New Roman" w:eastAsia="Calibri" w:hAnsi="Times New Roman" w:cs="Times New Roman"/>
          <w:color w:val="000000" w:themeColor="text1"/>
          <w:sz w:val="28"/>
          <w:szCs w:val="28"/>
          <w:lang w:eastAsia="en-US"/>
        </w:rPr>
        <w:t>подсчета запасов</w:t>
      </w:r>
      <w:r>
        <w:rPr>
          <w:rFonts w:ascii="Times New Roman" w:eastAsia="Calibri" w:hAnsi="Times New Roman" w:cs="Times New Roman"/>
          <w:color w:val="000000" w:themeColor="text1"/>
          <w:sz w:val="28"/>
          <w:szCs w:val="28"/>
          <w:lang w:eastAsia="en-US"/>
        </w:rPr>
        <w:t xml:space="preserve"> (после проведения геологоразведочных работ)</w:t>
      </w:r>
      <w:r w:rsidRPr="00E6742B">
        <w:rPr>
          <w:rFonts w:ascii="Times New Roman" w:eastAsia="Calibri" w:hAnsi="Times New Roman" w:cs="Times New Roman"/>
          <w:color w:val="000000" w:themeColor="text1"/>
          <w:sz w:val="28"/>
          <w:szCs w:val="28"/>
          <w:lang w:eastAsia="en-US"/>
        </w:rPr>
        <w:t>.</w:t>
      </w:r>
    </w:p>
    <w:p w:rsidR="00A96478" w:rsidRPr="00C73129" w:rsidRDefault="00A96478" w:rsidP="00A96478">
      <w:pPr>
        <w:spacing w:after="0" w:line="240" w:lineRule="auto"/>
        <w:ind w:firstLine="851"/>
        <w:jc w:val="both"/>
        <w:rPr>
          <w:rFonts w:ascii="Times New Roman" w:eastAsia="Times New Roman" w:hAnsi="Times New Roman" w:cs="Times New Roman"/>
          <w:color w:val="000000" w:themeColor="text1"/>
          <w:sz w:val="28"/>
          <w:szCs w:val="20"/>
          <w:u w:val="single"/>
        </w:rPr>
      </w:pPr>
      <w:r>
        <w:rPr>
          <w:rFonts w:ascii="Times New Roman" w:eastAsia="Times New Roman" w:hAnsi="Times New Roman" w:cs="Times New Roman"/>
          <w:b/>
          <w:color w:val="000000" w:themeColor="text1"/>
          <w:sz w:val="28"/>
          <w:szCs w:val="20"/>
        </w:rPr>
        <w:t>Статус  у</w:t>
      </w:r>
      <w:r w:rsidRPr="00C73129">
        <w:rPr>
          <w:rFonts w:ascii="Times New Roman" w:eastAsia="Times New Roman" w:hAnsi="Times New Roman" w:cs="Times New Roman"/>
          <w:b/>
          <w:color w:val="000000" w:themeColor="text1"/>
          <w:sz w:val="28"/>
          <w:szCs w:val="20"/>
        </w:rPr>
        <w:t>частка</w:t>
      </w:r>
      <w:r>
        <w:rPr>
          <w:rFonts w:ascii="Times New Roman" w:eastAsia="Times New Roman" w:hAnsi="Times New Roman" w:cs="Times New Roman"/>
          <w:b/>
          <w:color w:val="000000" w:themeColor="text1"/>
          <w:sz w:val="28"/>
          <w:szCs w:val="20"/>
        </w:rPr>
        <w:t xml:space="preserve"> </w:t>
      </w:r>
      <w:r w:rsidRPr="00C73129">
        <w:rPr>
          <w:rFonts w:ascii="Times New Roman" w:eastAsia="Times New Roman" w:hAnsi="Times New Roman" w:cs="Times New Roman"/>
          <w:b/>
          <w:color w:val="000000" w:themeColor="text1"/>
          <w:sz w:val="28"/>
          <w:szCs w:val="20"/>
        </w:rPr>
        <w:t xml:space="preserve"> недр:</w:t>
      </w:r>
      <w:r w:rsidRPr="00C73129">
        <w:rPr>
          <w:rFonts w:ascii="Times New Roman" w:eastAsia="Times New Roman" w:hAnsi="Times New Roman" w:cs="Times New Roman"/>
          <w:color w:val="000000" w:themeColor="text1"/>
          <w:sz w:val="28"/>
          <w:szCs w:val="20"/>
        </w:rPr>
        <w:t xml:space="preserve"> горный отвод в предварительных границах.</w:t>
      </w:r>
    </w:p>
    <w:p w:rsidR="00A96478" w:rsidRPr="00C73129" w:rsidRDefault="00A96478" w:rsidP="00A96478">
      <w:pPr>
        <w:spacing w:line="240" w:lineRule="auto"/>
        <w:ind w:firstLine="851"/>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Площадь Участка недр составляет 0,</w:t>
      </w:r>
      <w:r>
        <w:rPr>
          <w:rFonts w:ascii="Times New Roman" w:eastAsia="Times New Roman" w:hAnsi="Times New Roman" w:cs="Times New Roman"/>
          <w:color w:val="000000" w:themeColor="text1"/>
          <w:sz w:val="28"/>
          <w:szCs w:val="20"/>
        </w:rPr>
        <w:t>029</w:t>
      </w:r>
      <w:r w:rsidRPr="00C73129">
        <w:rPr>
          <w:rFonts w:ascii="Times New Roman" w:eastAsia="Times New Roman" w:hAnsi="Times New Roman" w:cs="Times New Roman"/>
          <w:color w:val="000000" w:themeColor="text1"/>
          <w:sz w:val="28"/>
          <w:szCs w:val="20"/>
        </w:rPr>
        <w:t xml:space="preserve"> км</w:t>
      </w:r>
      <w:proofErr w:type="gramStart"/>
      <w:r w:rsidRPr="00C73129">
        <w:rPr>
          <w:rFonts w:ascii="Times New Roman" w:eastAsia="Times New Roman" w:hAnsi="Times New Roman" w:cs="Times New Roman"/>
          <w:color w:val="000000" w:themeColor="text1"/>
          <w:sz w:val="28"/>
          <w:szCs w:val="20"/>
          <w:vertAlign w:val="superscript"/>
        </w:rPr>
        <w:t>2</w:t>
      </w:r>
      <w:proofErr w:type="gramEnd"/>
      <w:r w:rsidRPr="00C73129">
        <w:rPr>
          <w:rFonts w:ascii="Times New Roman" w:eastAsia="Times New Roman" w:hAnsi="Times New Roman" w:cs="Times New Roman"/>
          <w:color w:val="000000" w:themeColor="text1"/>
          <w:sz w:val="28"/>
          <w:szCs w:val="20"/>
        </w:rPr>
        <w:t>.</w:t>
      </w:r>
    </w:p>
    <w:p w:rsidR="00A96478" w:rsidRPr="00392758" w:rsidRDefault="00A96478" w:rsidP="00A96478">
      <w:pPr>
        <w:pStyle w:val="ae"/>
        <w:spacing w:after="0" w:line="240" w:lineRule="auto"/>
        <w:ind w:firstLine="851"/>
        <w:jc w:val="both"/>
        <w:rPr>
          <w:rFonts w:ascii="Times New Roman" w:eastAsia="Times New Roman" w:hAnsi="Times New Roman" w:cs="Times New Roman"/>
          <w:b/>
          <w:bCs/>
          <w:color w:val="000000" w:themeColor="text1"/>
          <w:sz w:val="28"/>
          <w:szCs w:val="28"/>
        </w:rPr>
      </w:pPr>
      <w:r w:rsidRPr="00392758">
        <w:rPr>
          <w:rFonts w:ascii="Times New Roman" w:eastAsia="Times New Roman" w:hAnsi="Times New Roman" w:cs="Times New Roman"/>
          <w:b/>
          <w:bCs/>
          <w:color w:val="000000" w:themeColor="text1"/>
          <w:sz w:val="28"/>
          <w:szCs w:val="28"/>
        </w:rPr>
        <w:t>2</w:t>
      </w:r>
      <w:r>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ab/>
        <w:t>Геологическая характеристика у</w:t>
      </w:r>
      <w:r w:rsidRPr="00392758">
        <w:rPr>
          <w:rFonts w:ascii="Times New Roman" w:eastAsia="Times New Roman" w:hAnsi="Times New Roman" w:cs="Times New Roman"/>
          <w:b/>
          <w:bCs/>
          <w:color w:val="000000" w:themeColor="text1"/>
          <w:sz w:val="28"/>
          <w:szCs w:val="28"/>
        </w:rPr>
        <w:t>частка недр с указанием наличия месторождений (залежей) полезных ископаемых и запасов (ресурсов) по ним.</w:t>
      </w:r>
    </w:p>
    <w:p w:rsidR="00A96478" w:rsidRPr="00586A05" w:rsidRDefault="00A96478" w:rsidP="00A96478">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sz w:val="20"/>
          <w:szCs w:val="20"/>
        </w:rPr>
      </w:pPr>
    </w:p>
    <w:p w:rsidR="00A96478" w:rsidRDefault="00A96478" w:rsidP="00A96478">
      <w:pPr>
        <w:spacing w:after="0"/>
        <w:ind w:firstLine="567"/>
        <w:jc w:val="both"/>
        <w:rPr>
          <w:rFonts w:ascii="Times New Roman" w:hAnsi="Times New Roman" w:cs="Times New Roman"/>
          <w:sz w:val="28"/>
          <w:szCs w:val="28"/>
        </w:rPr>
      </w:pPr>
      <w:proofErr w:type="gramStart"/>
      <w:r w:rsidRPr="0095694F">
        <w:rPr>
          <w:rFonts w:ascii="Times New Roman" w:hAnsi="Times New Roman" w:cs="Times New Roman"/>
          <w:sz w:val="28"/>
          <w:szCs w:val="28"/>
        </w:rPr>
        <w:t>Участок находится в северо-восточной части Горного Алтая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характери-зующейся</w:t>
      </w:r>
      <w:proofErr w:type="spellEnd"/>
      <w:r w:rsidRPr="0095694F">
        <w:rPr>
          <w:rFonts w:ascii="Times New Roman" w:hAnsi="Times New Roman" w:cs="Times New Roman"/>
          <w:sz w:val="28"/>
          <w:szCs w:val="28"/>
        </w:rPr>
        <w:t xml:space="preserve"> низко-среднегорн</w:t>
      </w:r>
      <w:r>
        <w:rPr>
          <w:rFonts w:ascii="Times New Roman" w:hAnsi="Times New Roman" w:cs="Times New Roman"/>
          <w:sz w:val="28"/>
          <w:szCs w:val="28"/>
        </w:rPr>
        <w:t>ым</w:t>
      </w:r>
      <w:r w:rsidRPr="0095694F">
        <w:rPr>
          <w:rFonts w:ascii="Times New Roman" w:hAnsi="Times New Roman" w:cs="Times New Roman"/>
          <w:sz w:val="28"/>
          <w:szCs w:val="28"/>
        </w:rPr>
        <w:t xml:space="preserve"> рельеф</w:t>
      </w:r>
      <w:r>
        <w:rPr>
          <w:rFonts w:ascii="Times New Roman" w:hAnsi="Times New Roman" w:cs="Times New Roman"/>
          <w:sz w:val="28"/>
          <w:szCs w:val="28"/>
        </w:rPr>
        <w:t>ом</w:t>
      </w:r>
      <w:r w:rsidRPr="0095694F">
        <w:rPr>
          <w:rFonts w:ascii="Times New Roman" w:hAnsi="Times New Roman" w:cs="Times New Roman"/>
          <w:sz w:val="28"/>
          <w:szCs w:val="28"/>
        </w:rPr>
        <w:t xml:space="preserve"> с максимальной высотной отметкой 637 м (г. Маяк у с. </w:t>
      </w:r>
      <w:proofErr w:type="spellStart"/>
      <w:r w:rsidRPr="0095694F">
        <w:rPr>
          <w:rFonts w:ascii="Times New Roman" w:hAnsi="Times New Roman" w:cs="Times New Roman"/>
          <w:sz w:val="28"/>
          <w:szCs w:val="28"/>
        </w:rPr>
        <w:t>Турачак</w:t>
      </w:r>
      <w:proofErr w:type="spellEnd"/>
      <w:r w:rsidRPr="0095694F">
        <w:rPr>
          <w:rFonts w:ascii="Times New Roman" w:hAnsi="Times New Roman" w:cs="Times New Roman"/>
          <w:sz w:val="28"/>
          <w:szCs w:val="28"/>
        </w:rPr>
        <w:t>)</w:t>
      </w:r>
      <w:r>
        <w:rPr>
          <w:rFonts w:ascii="Times New Roman" w:eastAsia="Times New Roman" w:hAnsi="Times New Roman" w:cs="Times New Roman"/>
          <w:color w:val="000000" w:themeColor="text1"/>
          <w:sz w:val="28"/>
          <w:szCs w:val="28"/>
        </w:rPr>
        <w:t xml:space="preserve">, </w:t>
      </w:r>
      <w:r w:rsidRPr="00CB097C">
        <w:rPr>
          <w:rFonts w:ascii="Times New Roman" w:eastAsia="Times New Roman" w:hAnsi="Times New Roman" w:cs="Times New Roman"/>
          <w:color w:val="000000" w:themeColor="text1"/>
          <w:sz w:val="28"/>
          <w:szCs w:val="28"/>
        </w:rPr>
        <w:t xml:space="preserve">на </w:t>
      </w:r>
      <w:r>
        <w:rPr>
          <w:rFonts w:ascii="Times New Roman" w:eastAsia="Times New Roman" w:hAnsi="Times New Roman" w:cs="Times New Roman"/>
          <w:color w:val="000000" w:themeColor="text1"/>
          <w:sz w:val="28"/>
          <w:szCs w:val="28"/>
          <w:lang w:val="en-US"/>
        </w:rPr>
        <w:t>IV</w:t>
      </w:r>
      <w:r>
        <w:rPr>
          <w:rFonts w:ascii="Times New Roman" w:eastAsia="Times New Roman" w:hAnsi="Times New Roman" w:cs="Times New Roman"/>
          <w:color w:val="000000" w:themeColor="text1"/>
          <w:sz w:val="28"/>
          <w:szCs w:val="28"/>
        </w:rPr>
        <w:t>-ой</w:t>
      </w:r>
      <w:r w:rsidRPr="002174B4">
        <w:rPr>
          <w:rFonts w:ascii="Times New Roman" w:eastAsia="Times New Roman" w:hAnsi="Times New Roman" w:cs="Times New Roman"/>
          <w:color w:val="000000" w:themeColor="text1"/>
          <w:sz w:val="28"/>
          <w:szCs w:val="28"/>
        </w:rPr>
        <w:t xml:space="preserve"> </w:t>
      </w:r>
      <w:r w:rsidRPr="00CB097C">
        <w:rPr>
          <w:rFonts w:ascii="Times New Roman" w:eastAsia="Times New Roman" w:hAnsi="Times New Roman" w:cs="Times New Roman"/>
          <w:color w:val="000000" w:themeColor="text1"/>
          <w:sz w:val="28"/>
          <w:szCs w:val="28"/>
        </w:rPr>
        <w:t xml:space="preserve">надпойменной террасе </w:t>
      </w:r>
      <w:r>
        <w:rPr>
          <w:rFonts w:ascii="Times New Roman" w:eastAsia="Times New Roman" w:hAnsi="Times New Roman" w:cs="Times New Roman"/>
          <w:color w:val="000000" w:themeColor="text1"/>
          <w:sz w:val="28"/>
          <w:szCs w:val="28"/>
        </w:rPr>
        <w:t>лево</w:t>
      </w:r>
      <w:r w:rsidRPr="00CB097C">
        <w:rPr>
          <w:rFonts w:ascii="Times New Roman" w:eastAsia="Times New Roman" w:hAnsi="Times New Roman" w:cs="Times New Roman"/>
          <w:color w:val="000000" w:themeColor="text1"/>
          <w:sz w:val="28"/>
          <w:szCs w:val="28"/>
        </w:rPr>
        <w:t>го борта</w:t>
      </w:r>
      <w:r>
        <w:rPr>
          <w:rFonts w:ascii="Times New Roman" w:eastAsia="Times New Roman" w:hAnsi="Times New Roman" w:cs="Times New Roman"/>
          <w:color w:val="000000" w:themeColor="text1"/>
          <w:sz w:val="28"/>
          <w:szCs w:val="28"/>
        </w:rPr>
        <w:t xml:space="preserve"> </w:t>
      </w:r>
      <w:r w:rsidRPr="00DF7C6D">
        <w:rPr>
          <w:rFonts w:ascii="Times New Roman" w:eastAsia="Times New Roman" w:hAnsi="Times New Roman" w:cs="Times New Roman"/>
          <w:color w:val="000000" w:themeColor="text1"/>
          <w:sz w:val="28"/>
          <w:szCs w:val="28"/>
        </w:rPr>
        <w:t xml:space="preserve">долины </w:t>
      </w:r>
      <w:r w:rsidRPr="00DF7C6D">
        <w:rPr>
          <w:rFonts w:ascii="Times New Roman" w:hAnsi="Times New Roman" w:cs="Times New Roman"/>
          <w:sz w:val="28"/>
          <w:szCs w:val="28"/>
        </w:rPr>
        <w:t>р. Лебедь, прав</w:t>
      </w:r>
      <w:r>
        <w:rPr>
          <w:rFonts w:ascii="Times New Roman" w:hAnsi="Times New Roman" w:cs="Times New Roman"/>
          <w:sz w:val="28"/>
          <w:szCs w:val="28"/>
        </w:rPr>
        <w:t>ого</w:t>
      </w:r>
      <w:r w:rsidRPr="00DF7C6D">
        <w:rPr>
          <w:rFonts w:ascii="Times New Roman" w:hAnsi="Times New Roman" w:cs="Times New Roman"/>
          <w:sz w:val="28"/>
          <w:szCs w:val="28"/>
        </w:rPr>
        <w:t xml:space="preserve"> приток</w:t>
      </w:r>
      <w:r>
        <w:rPr>
          <w:rFonts w:ascii="Times New Roman" w:hAnsi="Times New Roman" w:cs="Times New Roman"/>
          <w:sz w:val="28"/>
          <w:szCs w:val="28"/>
        </w:rPr>
        <w:t>а</w:t>
      </w:r>
      <w:r w:rsidRPr="00DF7C6D">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DF7C6D">
        <w:rPr>
          <w:rFonts w:ascii="Times New Roman" w:hAnsi="Times New Roman" w:cs="Times New Roman"/>
          <w:sz w:val="28"/>
          <w:szCs w:val="28"/>
        </w:rPr>
        <w:t>Бия</w:t>
      </w:r>
      <w:r>
        <w:rPr>
          <w:rFonts w:ascii="Times New Roman" w:hAnsi="Times New Roman" w:cs="Times New Roman"/>
          <w:sz w:val="28"/>
          <w:szCs w:val="28"/>
        </w:rPr>
        <w:t>,</w:t>
      </w:r>
      <w:r w:rsidRPr="0095694F">
        <w:rPr>
          <w:rFonts w:ascii="Times New Roman" w:hAnsi="Times New Roman" w:cs="Times New Roman"/>
          <w:sz w:val="28"/>
          <w:szCs w:val="28"/>
        </w:rPr>
        <w:t xml:space="preserve"> </w:t>
      </w:r>
      <w:r>
        <w:rPr>
          <w:rFonts w:ascii="Times New Roman" w:hAnsi="Times New Roman" w:cs="Times New Roman"/>
          <w:sz w:val="28"/>
          <w:szCs w:val="28"/>
        </w:rPr>
        <w:t>являющихся</w:t>
      </w:r>
      <w:r w:rsidRPr="00DF7C6D">
        <w:rPr>
          <w:rFonts w:ascii="Times New Roman" w:hAnsi="Times New Roman" w:cs="Times New Roman"/>
          <w:sz w:val="28"/>
          <w:szCs w:val="28"/>
        </w:rPr>
        <w:t xml:space="preserve"> основными водными артериями района</w:t>
      </w:r>
      <w:r>
        <w:rPr>
          <w:rFonts w:ascii="Times New Roman" w:hAnsi="Times New Roman" w:cs="Times New Roman"/>
          <w:sz w:val="28"/>
          <w:szCs w:val="28"/>
        </w:rPr>
        <w:t>.</w:t>
      </w:r>
      <w:proofErr w:type="gramEnd"/>
      <w:r>
        <w:rPr>
          <w:rFonts w:ascii="Times New Roman" w:hAnsi="Times New Roman" w:cs="Times New Roman"/>
          <w:sz w:val="28"/>
          <w:szCs w:val="28"/>
        </w:rPr>
        <w:t xml:space="preserve"> Высотные</w:t>
      </w:r>
      <w:r w:rsidRPr="0095694F">
        <w:rPr>
          <w:rFonts w:ascii="Times New Roman" w:hAnsi="Times New Roman" w:cs="Times New Roman"/>
          <w:sz w:val="28"/>
          <w:szCs w:val="28"/>
        </w:rPr>
        <w:t xml:space="preserve"> отметки</w:t>
      </w:r>
      <w:r>
        <w:rPr>
          <w:rFonts w:ascii="Times New Roman" w:hAnsi="Times New Roman" w:cs="Times New Roman"/>
          <w:sz w:val="28"/>
          <w:szCs w:val="28"/>
        </w:rPr>
        <w:t xml:space="preserve"> поверхности террасы колеблются в пределах 307</w:t>
      </w:r>
      <w:r w:rsidRPr="0095694F">
        <w:rPr>
          <w:rFonts w:ascii="Times New Roman" w:hAnsi="Times New Roman" w:cs="Times New Roman"/>
          <w:sz w:val="28"/>
          <w:szCs w:val="28"/>
        </w:rPr>
        <w:t>-3</w:t>
      </w:r>
      <w:r>
        <w:rPr>
          <w:rFonts w:ascii="Times New Roman" w:hAnsi="Times New Roman" w:cs="Times New Roman"/>
          <w:sz w:val="28"/>
          <w:szCs w:val="28"/>
        </w:rPr>
        <w:t xml:space="preserve">40 </w:t>
      </w:r>
      <w:r w:rsidRPr="0095694F">
        <w:rPr>
          <w:rFonts w:ascii="Times New Roman" w:hAnsi="Times New Roman" w:cs="Times New Roman"/>
          <w:sz w:val="28"/>
          <w:szCs w:val="28"/>
        </w:rPr>
        <w:t xml:space="preserve"> метров</w:t>
      </w:r>
      <w:r>
        <w:rPr>
          <w:rFonts w:ascii="Times New Roman" w:hAnsi="Times New Roman" w:cs="Times New Roman"/>
          <w:sz w:val="28"/>
          <w:szCs w:val="28"/>
        </w:rPr>
        <w:t xml:space="preserve">,   на  Участке – 328-338  метров. </w:t>
      </w:r>
    </w:p>
    <w:p w:rsidR="00A96478" w:rsidRPr="00C25F1D" w:rsidRDefault="00A96478" w:rsidP="00A96478">
      <w:pPr>
        <w:spacing w:after="0"/>
        <w:ind w:firstLine="567"/>
        <w:jc w:val="both"/>
        <w:rPr>
          <w:rFonts w:ascii="Times New Roman" w:hAnsi="Times New Roman" w:cs="Times New Roman"/>
          <w:sz w:val="28"/>
          <w:szCs w:val="28"/>
        </w:rPr>
      </w:pPr>
      <w:proofErr w:type="gramStart"/>
      <w:r w:rsidRPr="00C25F1D">
        <w:rPr>
          <w:rFonts w:ascii="Times New Roman" w:hAnsi="Times New Roman" w:cs="Times New Roman"/>
          <w:sz w:val="28"/>
          <w:szCs w:val="28"/>
        </w:rPr>
        <w:t xml:space="preserve">Геологическое изучение района работ началось со времён установления перспективной его золотоносности, сопровождавшееся проведением мелко-масштабных съёмок и составлением геологических карт масштаба 1:200000 разного содержания геологами-исследователями Кузьминым А.М. (1919-27); Кузнецовым В.А., </w:t>
      </w:r>
      <w:proofErr w:type="spellStart"/>
      <w:r w:rsidRPr="00C25F1D">
        <w:rPr>
          <w:rFonts w:ascii="Times New Roman" w:hAnsi="Times New Roman" w:cs="Times New Roman"/>
          <w:sz w:val="28"/>
          <w:szCs w:val="28"/>
        </w:rPr>
        <w:t>Нагорским</w:t>
      </w:r>
      <w:proofErr w:type="spellEnd"/>
      <w:r w:rsidRPr="00C25F1D">
        <w:rPr>
          <w:rFonts w:ascii="Times New Roman" w:hAnsi="Times New Roman" w:cs="Times New Roman"/>
          <w:sz w:val="28"/>
          <w:szCs w:val="28"/>
        </w:rPr>
        <w:t xml:space="preserve"> Г.П., </w:t>
      </w:r>
      <w:proofErr w:type="spellStart"/>
      <w:r w:rsidRPr="00C25F1D">
        <w:rPr>
          <w:rFonts w:ascii="Times New Roman" w:hAnsi="Times New Roman" w:cs="Times New Roman"/>
          <w:sz w:val="28"/>
          <w:szCs w:val="28"/>
        </w:rPr>
        <w:t>Сенниковым</w:t>
      </w:r>
      <w:proofErr w:type="spellEnd"/>
      <w:r w:rsidRPr="00C25F1D">
        <w:rPr>
          <w:rFonts w:ascii="Times New Roman" w:hAnsi="Times New Roman" w:cs="Times New Roman"/>
          <w:sz w:val="28"/>
          <w:szCs w:val="28"/>
        </w:rPr>
        <w:t xml:space="preserve"> В.М., </w:t>
      </w:r>
      <w:proofErr w:type="spellStart"/>
      <w:r w:rsidRPr="00C25F1D">
        <w:rPr>
          <w:rFonts w:ascii="Times New Roman" w:hAnsi="Times New Roman" w:cs="Times New Roman"/>
          <w:sz w:val="28"/>
          <w:szCs w:val="28"/>
        </w:rPr>
        <w:t>Студеникиным</w:t>
      </w:r>
      <w:proofErr w:type="spellEnd"/>
      <w:r w:rsidRPr="00C25F1D">
        <w:rPr>
          <w:rFonts w:ascii="Times New Roman" w:hAnsi="Times New Roman" w:cs="Times New Roman"/>
          <w:sz w:val="28"/>
          <w:szCs w:val="28"/>
        </w:rPr>
        <w:t xml:space="preserve"> В.П. (1939-59), включая территорию</w:t>
      </w:r>
      <w:r>
        <w:rPr>
          <w:szCs w:val="24"/>
        </w:rPr>
        <w:t xml:space="preserve"> </w:t>
      </w:r>
      <w:r w:rsidRPr="00C25F1D">
        <w:rPr>
          <w:rFonts w:ascii="Times New Roman" w:hAnsi="Times New Roman" w:cs="Times New Roman"/>
          <w:sz w:val="28"/>
          <w:szCs w:val="28"/>
        </w:rPr>
        <w:t xml:space="preserve">номенклатурного листа </w:t>
      </w:r>
      <w:r w:rsidRPr="00C25F1D">
        <w:rPr>
          <w:rFonts w:ascii="Times New Roman" w:hAnsi="Times New Roman" w:cs="Times New Roman"/>
          <w:sz w:val="28"/>
          <w:szCs w:val="28"/>
          <w:lang w:val="en-US"/>
        </w:rPr>
        <w:t>N</w:t>
      </w:r>
      <w:r w:rsidRPr="00C25F1D">
        <w:rPr>
          <w:rFonts w:ascii="Times New Roman" w:hAnsi="Times New Roman" w:cs="Times New Roman"/>
          <w:sz w:val="28"/>
          <w:szCs w:val="28"/>
        </w:rPr>
        <w:t>-45-</w:t>
      </w:r>
      <w:r w:rsidRPr="00C25F1D">
        <w:rPr>
          <w:rFonts w:ascii="Times New Roman" w:hAnsi="Times New Roman" w:cs="Times New Roman"/>
          <w:sz w:val="28"/>
          <w:szCs w:val="28"/>
          <w:lang w:val="en-US"/>
        </w:rPr>
        <w:t>XXXIV</w:t>
      </w:r>
      <w:r w:rsidRPr="00C25F1D">
        <w:rPr>
          <w:rFonts w:ascii="Times New Roman" w:hAnsi="Times New Roman" w:cs="Times New Roman"/>
          <w:sz w:val="28"/>
          <w:szCs w:val="28"/>
        </w:rPr>
        <w:t xml:space="preserve">, где находится вышеуказанный </w:t>
      </w:r>
      <w:r>
        <w:rPr>
          <w:rFonts w:ascii="Times New Roman" w:hAnsi="Times New Roman" w:cs="Times New Roman"/>
          <w:sz w:val="28"/>
          <w:szCs w:val="28"/>
        </w:rPr>
        <w:t xml:space="preserve"> </w:t>
      </w:r>
      <w:r w:rsidRPr="00C25F1D">
        <w:rPr>
          <w:rFonts w:ascii="Times New Roman" w:hAnsi="Times New Roman" w:cs="Times New Roman"/>
          <w:sz w:val="28"/>
          <w:szCs w:val="28"/>
        </w:rPr>
        <w:t xml:space="preserve">Участок. </w:t>
      </w:r>
      <w:proofErr w:type="gramEnd"/>
    </w:p>
    <w:p w:rsidR="00A96478" w:rsidRPr="00FD1CA8" w:rsidRDefault="00A96478" w:rsidP="00A96478">
      <w:pPr>
        <w:pStyle w:val="af2"/>
        <w:tabs>
          <w:tab w:val="left" w:pos="6840"/>
          <w:tab w:val="left" w:pos="8280"/>
        </w:tabs>
        <w:ind w:left="0" w:right="-2" w:firstLine="709"/>
        <w:jc w:val="both"/>
        <w:rPr>
          <w:szCs w:val="28"/>
        </w:rPr>
      </w:pPr>
      <w:r w:rsidRPr="00C25F1D">
        <w:rPr>
          <w:szCs w:val="28"/>
        </w:rPr>
        <w:t>Непосредственно район Участка в период</w:t>
      </w:r>
      <w:r>
        <w:rPr>
          <w:szCs w:val="24"/>
        </w:rPr>
        <w:t xml:space="preserve"> 1970-76 гг. был изучен геолого-поисковыми </w:t>
      </w:r>
      <w:r w:rsidRPr="00FD1CA8">
        <w:rPr>
          <w:szCs w:val="28"/>
        </w:rPr>
        <w:t>работами в м</w:t>
      </w:r>
      <w:r>
        <w:rPr>
          <w:szCs w:val="28"/>
        </w:rPr>
        <w:t>асштабе</w:t>
      </w:r>
      <w:r w:rsidRPr="00FD1CA8">
        <w:rPr>
          <w:szCs w:val="28"/>
        </w:rPr>
        <w:t xml:space="preserve"> 1:</w:t>
      </w:r>
      <w:r>
        <w:rPr>
          <w:szCs w:val="28"/>
        </w:rPr>
        <w:t>50</w:t>
      </w:r>
      <w:r w:rsidRPr="00FD1CA8">
        <w:rPr>
          <w:szCs w:val="28"/>
        </w:rPr>
        <w:t xml:space="preserve">000 </w:t>
      </w:r>
      <w:r>
        <w:rPr>
          <w:szCs w:val="28"/>
        </w:rPr>
        <w:t xml:space="preserve">на территории </w:t>
      </w:r>
      <w:r w:rsidRPr="00FD1CA8">
        <w:rPr>
          <w:rFonts w:eastAsia="Arial"/>
          <w:szCs w:val="28"/>
        </w:rPr>
        <w:t>лист</w:t>
      </w:r>
      <w:r>
        <w:rPr>
          <w:rFonts w:eastAsia="Arial"/>
          <w:szCs w:val="28"/>
        </w:rPr>
        <w:t>ов</w:t>
      </w:r>
      <w:r w:rsidRPr="00FD1CA8">
        <w:rPr>
          <w:rFonts w:eastAsia="Arial"/>
          <w:szCs w:val="28"/>
        </w:rPr>
        <w:t xml:space="preserve"> </w:t>
      </w:r>
      <w:r>
        <w:rPr>
          <w:szCs w:val="24"/>
          <w:lang w:val="en-US"/>
        </w:rPr>
        <w:t>N</w:t>
      </w:r>
      <w:r w:rsidRPr="00E706B2">
        <w:rPr>
          <w:szCs w:val="24"/>
        </w:rPr>
        <w:t>-45</w:t>
      </w:r>
      <w:r>
        <w:rPr>
          <w:szCs w:val="24"/>
        </w:rPr>
        <w:t>-139-А</w:t>
      </w:r>
      <w:proofErr w:type="gramStart"/>
      <w:r>
        <w:rPr>
          <w:szCs w:val="24"/>
        </w:rPr>
        <w:t>,Б</w:t>
      </w:r>
      <w:proofErr w:type="gramEnd"/>
      <w:r>
        <w:rPr>
          <w:szCs w:val="24"/>
        </w:rPr>
        <w:t>,В,Г</w:t>
      </w:r>
      <w:r w:rsidRPr="00CE7F99">
        <w:rPr>
          <w:szCs w:val="28"/>
        </w:rPr>
        <w:t xml:space="preserve"> </w:t>
      </w:r>
      <w:r w:rsidRPr="00FD1CA8">
        <w:rPr>
          <w:szCs w:val="28"/>
        </w:rPr>
        <w:t>(</w:t>
      </w:r>
      <w:r>
        <w:rPr>
          <w:szCs w:val="28"/>
        </w:rPr>
        <w:t xml:space="preserve">Кривчиков А.В. и др., 1977), </w:t>
      </w:r>
      <w:r w:rsidRPr="00FD1CA8">
        <w:rPr>
          <w:szCs w:val="28"/>
        </w:rPr>
        <w:t xml:space="preserve">при </w:t>
      </w:r>
      <w:r>
        <w:rPr>
          <w:szCs w:val="28"/>
        </w:rPr>
        <w:t xml:space="preserve">которых была произведена оценка геологического строения изученной площади и определено наличие (отсутствие) на ней рудных и нерудных полезных ископаемых. </w:t>
      </w:r>
    </w:p>
    <w:p w:rsidR="00A96478" w:rsidRDefault="00A96478" w:rsidP="00A96478">
      <w:pPr>
        <w:pStyle w:val="af2"/>
        <w:tabs>
          <w:tab w:val="left" w:pos="6840"/>
          <w:tab w:val="left" w:pos="8280"/>
        </w:tabs>
        <w:ind w:left="0" w:right="-2" w:firstLine="709"/>
        <w:jc w:val="both"/>
      </w:pPr>
      <w:r>
        <w:lastRenderedPageBreak/>
        <w:t>Систематические специализированные работы на поиски месторождений песка, гравия, глин и других видов нерудного сырья для производства строительных материалов в районе участка не производились. При этом</w:t>
      </w:r>
      <w:proofErr w:type="gramStart"/>
      <w:r>
        <w:t>,</w:t>
      </w:r>
      <w:proofErr w:type="gramEnd"/>
      <w:r>
        <w:t xml:space="preserve"> спорадически имело место выделение единичных перспективных участков с песками и песчано-гравийным материалом и их геологическое изучение с оценкой качества и количества строительного сырья таких участков, с последующим их лицензированием для  разработки и добычи на них полезного ископаемого (Банников А.Н, 1997, «Оценка </w:t>
      </w:r>
      <w:proofErr w:type="spellStart"/>
      <w:r>
        <w:t>притрассовых</w:t>
      </w:r>
      <w:proofErr w:type="spellEnd"/>
      <w:r>
        <w:t xml:space="preserve"> карьеров </w:t>
      </w:r>
      <w:proofErr w:type="spellStart"/>
      <w:r>
        <w:t>Турочакского</w:t>
      </w:r>
      <w:proofErr w:type="spellEnd"/>
      <w:r>
        <w:t xml:space="preserve">  района», и </w:t>
      </w:r>
      <w:proofErr w:type="spellStart"/>
      <w:r>
        <w:t>Иканин</w:t>
      </w:r>
      <w:proofErr w:type="spellEnd"/>
      <w:r>
        <w:t xml:space="preserve"> А.М., 2014 «Геологическое изучение с подсчетом запасов</w:t>
      </w:r>
      <w:r w:rsidRPr="00675371">
        <w:t xml:space="preserve"> </w:t>
      </w:r>
      <w:r>
        <w:t xml:space="preserve">песков и </w:t>
      </w:r>
      <w:proofErr w:type="gramStart"/>
      <w:r>
        <w:t xml:space="preserve">песчано-гравийного материала на участке  Песчаный»). </w:t>
      </w:r>
      <w:proofErr w:type="gramEnd"/>
    </w:p>
    <w:p w:rsidR="00A96478" w:rsidRDefault="00A96478" w:rsidP="00A96478">
      <w:pPr>
        <w:pStyle w:val="af2"/>
        <w:tabs>
          <w:tab w:val="left" w:pos="6840"/>
          <w:tab w:val="left" w:pos="8280"/>
        </w:tabs>
        <w:ind w:left="0" w:right="-2" w:firstLine="709"/>
        <w:jc w:val="both"/>
      </w:pPr>
      <w:r>
        <w:t>В настоящее время на участке «Песчаный» действует карьер ООО «</w:t>
      </w:r>
      <w:proofErr w:type="spellStart"/>
      <w:r>
        <w:t>Турочакское</w:t>
      </w:r>
      <w:proofErr w:type="spellEnd"/>
      <w:r>
        <w:t xml:space="preserve"> ДРСУ», частично  неравномерно выработанный  на глубину до 23 метров. Геологическое строение </w:t>
      </w:r>
      <w:r>
        <w:rPr>
          <w:lang w:val="en-US"/>
        </w:rPr>
        <w:t>IV</w:t>
      </w:r>
      <w:r w:rsidRPr="002C2D05">
        <w:t>-</w:t>
      </w:r>
      <w:r>
        <w:t xml:space="preserve">ой террасы, вскрытой карьером «Песчаный» на глубину до 23 м (горизонт +312 м), представляется в следующем виде, сверху - вниз: </w:t>
      </w:r>
    </w:p>
    <w:p w:rsidR="00A96478" w:rsidRPr="005647AF" w:rsidRDefault="00A96478" w:rsidP="00A96478">
      <w:pPr>
        <w:spacing w:after="0" w:line="240" w:lineRule="auto"/>
        <w:ind w:firstLine="573"/>
        <w:jc w:val="both"/>
        <w:rPr>
          <w:rFonts w:ascii="Times New Roman" w:hAnsi="Times New Roman" w:cs="Times New Roman"/>
          <w:sz w:val="28"/>
          <w:szCs w:val="28"/>
        </w:rPr>
      </w:pPr>
      <w:r w:rsidRPr="005647AF">
        <w:rPr>
          <w:rFonts w:ascii="Times New Roman" w:hAnsi="Times New Roman" w:cs="Times New Roman"/>
          <w:sz w:val="28"/>
          <w:szCs w:val="28"/>
        </w:rPr>
        <w:t xml:space="preserve">- почвенно-растительный слой (чернозём с </w:t>
      </w:r>
      <w:proofErr w:type="spellStart"/>
      <w:r w:rsidRPr="005647AF">
        <w:rPr>
          <w:rFonts w:ascii="Times New Roman" w:hAnsi="Times New Roman" w:cs="Times New Roman"/>
          <w:sz w:val="28"/>
          <w:szCs w:val="28"/>
        </w:rPr>
        <w:t>супесно</w:t>
      </w:r>
      <w:proofErr w:type="spellEnd"/>
      <w:r w:rsidRPr="005647AF">
        <w:rPr>
          <w:rFonts w:ascii="Times New Roman" w:hAnsi="Times New Roman" w:cs="Times New Roman"/>
          <w:sz w:val="28"/>
          <w:szCs w:val="28"/>
        </w:rPr>
        <w:t xml:space="preserve">-суглинистым наполнением) с подстилающими слой глинизированными (до 20%) </w:t>
      </w:r>
      <w:proofErr w:type="gramStart"/>
      <w:r w:rsidRPr="005647AF">
        <w:rPr>
          <w:rFonts w:ascii="Times New Roman" w:hAnsi="Times New Roman" w:cs="Times New Roman"/>
          <w:sz w:val="28"/>
          <w:szCs w:val="28"/>
        </w:rPr>
        <w:t>тонко</w:t>
      </w:r>
      <w:r>
        <w:rPr>
          <w:rFonts w:ascii="Times New Roman" w:hAnsi="Times New Roman" w:cs="Times New Roman"/>
          <w:sz w:val="28"/>
          <w:szCs w:val="28"/>
        </w:rPr>
        <w:t>-</w:t>
      </w:r>
      <w:r w:rsidRPr="005647AF">
        <w:rPr>
          <w:rFonts w:ascii="Times New Roman" w:hAnsi="Times New Roman" w:cs="Times New Roman"/>
          <w:sz w:val="28"/>
          <w:szCs w:val="28"/>
        </w:rPr>
        <w:t>зернистыми</w:t>
      </w:r>
      <w:proofErr w:type="gramEnd"/>
      <w:r w:rsidRPr="005647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47AF">
        <w:rPr>
          <w:rFonts w:ascii="Times New Roman" w:hAnsi="Times New Roman" w:cs="Times New Roman"/>
          <w:sz w:val="28"/>
          <w:szCs w:val="28"/>
        </w:rPr>
        <w:t xml:space="preserve">песками </w:t>
      </w:r>
      <w:r>
        <w:rPr>
          <w:rFonts w:ascii="Times New Roman" w:hAnsi="Times New Roman" w:cs="Times New Roman"/>
          <w:sz w:val="28"/>
          <w:szCs w:val="28"/>
        </w:rPr>
        <w:t xml:space="preserve"> </w:t>
      </w:r>
      <w:r w:rsidRPr="005647AF">
        <w:rPr>
          <w:rFonts w:ascii="Times New Roman" w:hAnsi="Times New Roman" w:cs="Times New Roman"/>
          <w:sz w:val="28"/>
          <w:szCs w:val="28"/>
        </w:rPr>
        <w:t>в интервале</w:t>
      </w:r>
      <w:r>
        <w:rPr>
          <w:rFonts w:ascii="Times New Roman" w:hAnsi="Times New Roman" w:cs="Times New Roman"/>
          <w:sz w:val="28"/>
          <w:szCs w:val="28"/>
        </w:rPr>
        <w:t xml:space="preserve"> </w:t>
      </w:r>
      <w:r w:rsidRPr="005647AF">
        <w:rPr>
          <w:rFonts w:ascii="Times New Roman" w:hAnsi="Times New Roman" w:cs="Times New Roman"/>
          <w:sz w:val="28"/>
          <w:szCs w:val="28"/>
        </w:rPr>
        <w:t xml:space="preserve"> </w:t>
      </w:r>
      <w:r>
        <w:rPr>
          <w:rFonts w:ascii="Times New Roman" w:hAnsi="Times New Roman" w:cs="Times New Roman"/>
          <w:sz w:val="28"/>
          <w:szCs w:val="28"/>
        </w:rPr>
        <w:t xml:space="preserve">глубин  </w:t>
      </w:r>
      <w:r w:rsidRPr="005647AF">
        <w:rPr>
          <w:rFonts w:ascii="Times New Roman" w:hAnsi="Times New Roman" w:cs="Times New Roman"/>
          <w:sz w:val="28"/>
          <w:szCs w:val="28"/>
        </w:rPr>
        <w:t>0,0 – 0,6 до 1,0 м;</w:t>
      </w:r>
    </w:p>
    <w:p w:rsidR="00A96478" w:rsidRPr="005647AF" w:rsidRDefault="00A96478" w:rsidP="00A96478">
      <w:pPr>
        <w:spacing w:after="0" w:line="240" w:lineRule="auto"/>
        <w:ind w:firstLine="573"/>
        <w:jc w:val="both"/>
        <w:rPr>
          <w:rFonts w:ascii="Times New Roman" w:hAnsi="Times New Roman" w:cs="Times New Roman"/>
          <w:sz w:val="28"/>
          <w:szCs w:val="28"/>
        </w:rPr>
      </w:pPr>
      <w:r w:rsidRPr="005647AF">
        <w:rPr>
          <w:rFonts w:ascii="Times New Roman" w:hAnsi="Times New Roman" w:cs="Times New Roman"/>
          <w:sz w:val="28"/>
          <w:szCs w:val="28"/>
        </w:rPr>
        <w:t xml:space="preserve">- пачка горизонтально слоистых, разнозернистых и гравелистых песков с </w:t>
      </w:r>
      <w:proofErr w:type="spellStart"/>
      <w:r w:rsidRPr="005647AF">
        <w:rPr>
          <w:rFonts w:ascii="Times New Roman" w:hAnsi="Times New Roman" w:cs="Times New Roman"/>
          <w:sz w:val="28"/>
          <w:szCs w:val="28"/>
        </w:rPr>
        <w:t>мелкогалечниковыми</w:t>
      </w:r>
      <w:proofErr w:type="spellEnd"/>
      <w:r w:rsidRPr="005647AF">
        <w:rPr>
          <w:rFonts w:ascii="Times New Roman" w:hAnsi="Times New Roman" w:cs="Times New Roman"/>
          <w:sz w:val="28"/>
          <w:szCs w:val="28"/>
        </w:rPr>
        <w:t xml:space="preserve"> включениями размерностью 20-100 мм до 20%; в интервале </w:t>
      </w:r>
      <w:r>
        <w:rPr>
          <w:rFonts w:ascii="Times New Roman" w:hAnsi="Times New Roman" w:cs="Times New Roman"/>
          <w:sz w:val="28"/>
          <w:szCs w:val="28"/>
        </w:rPr>
        <w:t>глубин</w:t>
      </w:r>
      <w:r w:rsidRPr="005647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47AF">
        <w:rPr>
          <w:rFonts w:ascii="Times New Roman" w:hAnsi="Times New Roman" w:cs="Times New Roman"/>
          <w:sz w:val="28"/>
          <w:szCs w:val="28"/>
        </w:rPr>
        <w:t xml:space="preserve">0,4 – 17,5 м; </w:t>
      </w:r>
    </w:p>
    <w:p w:rsidR="00A96478" w:rsidRPr="005647AF" w:rsidRDefault="00A96478" w:rsidP="00A96478">
      <w:pPr>
        <w:spacing w:after="0" w:line="240" w:lineRule="auto"/>
        <w:ind w:firstLine="570"/>
        <w:jc w:val="both"/>
        <w:rPr>
          <w:rFonts w:ascii="Times New Roman" w:hAnsi="Times New Roman" w:cs="Times New Roman"/>
          <w:sz w:val="28"/>
          <w:szCs w:val="28"/>
        </w:rPr>
      </w:pPr>
      <w:r w:rsidRPr="005647AF">
        <w:rPr>
          <w:rFonts w:ascii="Times New Roman" w:hAnsi="Times New Roman" w:cs="Times New Roman"/>
          <w:sz w:val="28"/>
          <w:szCs w:val="28"/>
        </w:rPr>
        <w:t xml:space="preserve">- пачка </w:t>
      </w:r>
      <w:proofErr w:type="spellStart"/>
      <w:r w:rsidRPr="005647AF">
        <w:rPr>
          <w:rFonts w:ascii="Times New Roman" w:hAnsi="Times New Roman" w:cs="Times New Roman"/>
          <w:sz w:val="28"/>
          <w:szCs w:val="28"/>
        </w:rPr>
        <w:t>мелкогалечниково</w:t>
      </w:r>
      <w:proofErr w:type="spellEnd"/>
      <w:r w:rsidRPr="005647AF">
        <w:rPr>
          <w:rFonts w:ascii="Times New Roman" w:hAnsi="Times New Roman" w:cs="Times New Roman"/>
          <w:sz w:val="28"/>
          <w:szCs w:val="28"/>
        </w:rPr>
        <w:t>-песчано-гравийного материала с прослоями и линзами грубозернистых песков и</w:t>
      </w:r>
      <w:r>
        <w:rPr>
          <w:rFonts w:ascii="Times New Roman" w:hAnsi="Times New Roman" w:cs="Times New Roman"/>
          <w:sz w:val="28"/>
          <w:szCs w:val="28"/>
        </w:rPr>
        <w:t xml:space="preserve"> с</w:t>
      </w:r>
      <w:r w:rsidRPr="005647AF">
        <w:rPr>
          <w:rFonts w:ascii="Times New Roman" w:hAnsi="Times New Roman" w:cs="Times New Roman"/>
          <w:sz w:val="28"/>
          <w:szCs w:val="28"/>
        </w:rPr>
        <w:t xml:space="preserve"> единичными включениями в ней крупной гальки и валунов (размерностью до 30 см) в интервале </w:t>
      </w:r>
      <w:r>
        <w:rPr>
          <w:rFonts w:ascii="Times New Roman" w:hAnsi="Times New Roman" w:cs="Times New Roman"/>
          <w:sz w:val="28"/>
          <w:szCs w:val="28"/>
        </w:rPr>
        <w:t>глубин</w:t>
      </w:r>
      <w:r w:rsidRPr="005647AF">
        <w:rPr>
          <w:rFonts w:ascii="Times New Roman" w:hAnsi="Times New Roman" w:cs="Times New Roman"/>
          <w:sz w:val="28"/>
          <w:szCs w:val="28"/>
        </w:rPr>
        <w:t xml:space="preserve"> 17,5 – 23,0 м;</w:t>
      </w:r>
    </w:p>
    <w:p w:rsidR="00A96478" w:rsidRPr="005647AF" w:rsidRDefault="00A96478" w:rsidP="00A96478">
      <w:pPr>
        <w:pStyle w:val="Default"/>
        <w:ind w:firstLine="567"/>
        <w:jc w:val="both"/>
        <w:rPr>
          <w:sz w:val="28"/>
          <w:szCs w:val="28"/>
        </w:rPr>
      </w:pPr>
      <w:r w:rsidRPr="005647AF">
        <w:rPr>
          <w:sz w:val="28"/>
          <w:szCs w:val="28"/>
        </w:rPr>
        <w:t>- пачка песчано-гравийно-глинистых отложений (с глинистой составляющей более 40%) мощностью предположительно более 1</w:t>
      </w:r>
      <w:r>
        <w:rPr>
          <w:sz w:val="28"/>
          <w:szCs w:val="28"/>
        </w:rPr>
        <w:t>,</w:t>
      </w:r>
      <w:r w:rsidRPr="005647AF">
        <w:rPr>
          <w:sz w:val="28"/>
          <w:szCs w:val="28"/>
        </w:rPr>
        <w:t xml:space="preserve">0 м </w:t>
      </w:r>
      <w:r>
        <w:rPr>
          <w:sz w:val="28"/>
          <w:szCs w:val="28"/>
        </w:rPr>
        <w:t xml:space="preserve">распространяется ниже горизонта+312 м и </w:t>
      </w:r>
      <w:r w:rsidRPr="005647AF">
        <w:rPr>
          <w:sz w:val="28"/>
          <w:szCs w:val="28"/>
        </w:rPr>
        <w:t xml:space="preserve">является подстилающей к вышележащим подразделениям. </w:t>
      </w:r>
    </w:p>
    <w:p w:rsidR="00A96478" w:rsidRPr="005647AF" w:rsidRDefault="00A96478" w:rsidP="00A96478">
      <w:pPr>
        <w:pStyle w:val="Default"/>
        <w:ind w:firstLine="567"/>
        <w:jc w:val="both"/>
        <w:rPr>
          <w:sz w:val="28"/>
          <w:szCs w:val="28"/>
        </w:rPr>
      </w:pPr>
      <w:r w:rsidRPr="005647AF">
        <w:rPr>
          <w:sz w:val="28"/>
          <w:szCs w:val="28"/>
        </w:rPr>
        <w:t xml:space="preserve">Возраст вышеперечисленных рыхлых отложений </w:t>
      </w:r>
      <w:r w:rsidRPr="006363D6">
        <w:rPr>
          <w:sz w:val="28"/>
          <w:szCs w:val="28"/>
          <w:lang w:val="en-US"/>
        </w:rPr>
        <w:t>IV</w:t>
      </w:r>
      <w:r w:rsidRPr="006363D6">
        <w:rPr>
          <w:sz w:val="28"/>
          <w:szCs w:val="28"/>
        </w:rPr>
        <w:t>-ой террасы</w:t>
      </w:r>
      <w:r w:rsidRPr="005647AF">
        <w:rPr>
          <w:sz w:val="28"/>
          <w:szCs w:val="28"/>
        </w:rPr>
        <w:t xml:space="preserve"> определен как </w:t>
      </w:r>
      <w:proofErr w:type="gramStart"/>
      <w:r>
        <w:rPr>
          <w:sz w:val="28"/>
          <w:szCs w:val="28"/>
        </w:rPr>
        <w:t xml:space="preserve">верхне </w:t>
      </w:r>
      <w:r w:rsidRPr="005647AF">
        <w:rPr>
          <w:sz w:val="28"/>
          <w:szCs w:val="28"/>
        </w:rPr>
        <w:t>плейстоценовый</w:t>
      </w:r>
      <w:proofErr w:type="gramEnd"/>
      <w:r w:rsidRPr="005647AF">
        <w:rPr>
          <w:sz w:val="28"/>
          <w:szCs w:val="28"/>
        </w:rPr>
        <w:t xml:space="preserve"> (Кривчиков,1978).</w:t>
      </w:r>
    </w:p>
    <w:p w:rsidR="00A96478" w:rsidRDefault="00A96478" w:rsidP="00A96478">
      <w:pPr>
        <w:pStyle w:val="Default"/>
        <w:ind w:firstLine="567"/>
        <w:jc w:val="both"/>
      </w:pPr>
      <w:proofErr w:type="gramStart"/>
      <w:r w:rsidRPr="005647AF">
        <w:rPr>
          <w:sz w:val="28"/>
          <w:szCs w:val="28"/>
        </w:rPr>
        <w:t>Петрографический состав обломочного материала терригенных</w:t>
      </w:r>
      <w:r>
        <w:rPr>
          <w:sz w:val="28"/>
          <w:szCs w:val="28"/>
        </w:rPr>
        <w:t xml:space="preserve"> (гравийно-галечниковых)</w:t>
      </w:r>
      <w:r w:rsidRPr="005647AF">
        <w:rPr>
          <w:sz w:val="28"/>
          <w:szCs w:val="28"/>
        </w:rPr>
        <w:t xml:space="preserve"> образований террасы на участке </w:t>
      </w:r>
      <w:r>
        <w:rPr>
          <w:sz w:val="28"/>
          <w:szCs w:val="28"/>
        </w:rPr>
        <w:t xml:space="preserve">«Песчаный» </w:t>
      </w:r>
      <w:r w:rsidRPr="005647AF">
        <w:rPr>
          <w:sz w:val="28"/>
          <w:szCs w:val="28"/>
        </w:rPr>
        <w:t>довольно разнообразен и представлен магматическими породами гранитоидного</w:t>
      </w:r>
      <w:r>
        <w:rPr>
          <w:sz w:val="28"/>
          <w:szCs w:val="28"/>
        </w:rPr>
        <w:t xml:space="preserve"> и </w:t>
      </w:r>
      <w:proofErr w:type="spellStart"/>
      <w:r>
        <w:rPr>
          <w:sz w:val="28"/>
          <w:szCs w:val="28"/>
        </w:rPr>
        <w:t>базаль-тоидного</w:t>
      </w:r>
      <w:proofErr w:type="spellEnd"/>
      <w:r w:rsidRPr="005647AF">
        <w:rPr>
          <w:sz w:val="28"/>
          <w:szCs w:val="28"/>
        </w:rPr>
        <w:t xml:space="preserve"> состава </w:t>
      </w:r>
      <w:r>
        <w:rPr>
          <w:sz w:val="28"/>
          <w:szCs w:val="28"/>
        </w:rPr>
        <w:t>– до 50%</w:t>
      </w:r>
      <w:r w:rsidRPr="005647AF">
        <w:rPr>
          <w:sz w:val="28"/>
          <w:szCs w:val="28"/>
        </w:rPr>
        <w:t>, осадочными</w:t>
      </w:r>
      <w:r>
        <w:rPr>
          <w:sz w:val="28"/>
          <w:szCs w:val="28"/>
        </w:rPr>
        <w:t xml:space="preserve"> (известняки, алевролиты, песчаники) – </w:t>
      </w:r>
      <w:r w:rsidRPr="005647AF">
        <w:rPr>
          <w:sz w:val="28"/>
          <w:szCs w:val="28"/>
        </w:rPr>
        <w:t xml:space="preserve">до </w:t>
      </w:r>
      <w:r>
        <w:rPr>
          <w:sz w:val="28"/>
          <w:szCs w:val="28"/>
        </w:rPr>
        <w:t>3</w:t>
      </w:r>
      <w:r w:rsidRPr="005647AF">
        <w:rPr>
          <w:sz w:val="28"/>
          <w:szCs w:val="28"/>
        </w:rPr>
        <w:t>0% и метаморфическими</w:t>
      </w:r>
      <w:r>
        <w:rPr>
          <w:sz w:val="28"/>
          <w:szCs w:val="28"/>
        </w:rPr>
        <w:t xml:space="preserve"> </w:t>
      </w:r>
      <w:r w:rsidRPr="005647AF">
        <w:rPr>
          <w:sz w:val="28"/>
          <w:szCs w:val="28"/>
        </w:rPr>
        <w:t>породами</w:t>
      </w:r>
      <w:r>
        <w:rPr>
          <w:sz w:val="28"/>
          <w:szCs w:val="28"/>
        </w:rPr>
        <w:t xml:space="preserve"> (роговики, кварциты и др.) – </w:t>
      </w:r>
      <w:r w:rsidRPr="005647AF">
        <w:rPr>
          <w:sz w:val="28"/>
          <w:szCs w:val="28"/>
        </w:rPr>
        <w:t xml:space="preserve">до 10%. Обломочный материал в карьере хорошо </w:t>
      </w:r>
      <w:proofErr w:type="spellStart"/>
      <w:r w:rsidRPr="005647AF">
        <w:rPr>
          <w:sz w:val="28"/>
          <w:szCs w:val="28"/>
        </w:rPr>
        <w:t>окатан</w:t>
      </w:r>
      <w:proofErr w:type="spellEnd"/>
      <w:r w:rsidRPr="005647AF">
        <w:rPr>
          <w:sz w:val="28"/>
          <w:szCs w:val="28"/>
        </w:rPr>
        <w:t xml:space="preserve"> и состоит из уплощенно-овальных окатышей вышеуказанных пород.</w:t>
      </w:r>
      <w:proofErr w:type="gramEnd"/>
    </w:p>
    <w:p w:rsidR="00A96478" w:rsidRDefault="00A96478" w:rsidP="00A96478">
      <w:pPr>
        <w:pStyle w:val="af2"/>
        <w:tabs>
          <w:tab w:val="left" w:pos="6840"/>
          <w:tab w:val="left" w:pos="8280"/>
        </w:tabs>
        <w:spacing w:before="120"/>
        <w:ind w:left="0" w:right="0" w:firstLine="709"/>
        <w:jc w:val="both"/>
        <w:rPr>
          <w:color w:val="000000" w:themeColor="text1"/>
          <w:szCs w:val="28"/>
        </w:rPr>
      </w:pPr>
      <w:r>
        <w:rPr>
          <w:color w:val="000000" w:themeColor="text1"/>
          <w:szCs w:val="28"/>
        </w:rPr>
        <w:t xml:space="preserve">Непосредственно на участке «Песочница» существует карьерная выемка неправильной формы со средними размерами 80х120 м и вскрывшая до глубины 8-10м слой песков, пригодных для строительных работ. </w:t>
      </w:r>
    </w:p>
    <w:p w:rsidR="00A96478" w:rsidRDefault="00A96478" w:rsidP="00A96478">
      <w:pPr>
        <w:pStyle w:val="af2"/>
        <w:tabs>
          <w:tab w:val="left" w:pos="6840"/>
          <w:tab w:val="left" w:pos="8280"/>
        </w:tabs>
        <w:ind w:left="0" w:right="-2" w:firstLine="709"/>
        <w:jc w:val="both"/>
        <w:rPr>
          <w:color w:val="000000" w:themeColor="text1"/>
          <w:szCs w:val="28"/>
        </w:rPr>
      </w:pPr>
      <w:r>
        <w:rPr>
          <w:color w:val="000000" w:themeColor="text1"/>
          <w:szCs w:val="28"/>
        </w:rPr>
        <w:t xml:space="preserve">Геологическое строение вскрытой выемкой части разреза песков на участке «Песочница» представлено сверху – вниз в следующем виде, в метрах:  </w:t>
      </w:r>
    </w:p>
    <w:p w:rsidR="00A96478" w:rsidRDefault="00A96478" w:rsidP="00A96478">
      <w:pPr>
        <w:pStyle w:val="af2"/>
        <w:tabs>
          <w:tab w:val="left" w:pos="6840"/>
          <w:tab w:val="left" w:pos="8280"/>
        </w:tabs>
        <w:ind w:left="0" w:right="-2" w:firstLine="709"/>
        <w:jc w:val="both"/>
        <w:rPr>
          <w:color w:val="000000" w:themeColor="text1"/>
          <w:szCs w:val="28"/>
        </w:rPr>
      </w:pPr>
      <w:r>
        <w:rPr>
          <w:color w:val="000000" w:themeColor="text1"/>
          <w:szCs w:val="28"/>
        </w:rPr>
        <w:t xml:space="preserve">- почвенно-растительный слой – 0,2 м; </w:t>
      </w:r>
    </w:p>
    <w:p w:rsidR="00A96478" w:rsidRDefault="00A96478" w:rsidP="00A96478">
      <w:pPr>
        <w:pStyle w:val="af2"/>
        <w:tabs>
          <w:tab w:val="left" w:pos="6840"/>
          <w:tab w:val="left" w:pos="8280"/>
        </w:tabs>
        <w:ind w:left="0" w:right="-2" w:firstLine="709"/>
        <w:jc w:val="both"/>
        <w:rPr>
          <w:color w:val="000000" w:themeColor="text1"/>
          <w:szCs w:val="28"/>
        </w:rPr>
      </w:pPr>
      <w:r>
        <w:rPr>
          <w:color w:val="000000" w:themeColor="text1"/>
          <w:szCs w:val="28"/>
        </w:rPr>
        <w:t xml:space="preserve">- </w:t>
      </w:r>
      <w:proofErr w:type="spellStart"/>
      <w:r>
        <w:rPr>
          <w:color w:val="000000" w:themeColor="text1"/>
          <w:szCs w:val="28"/>
        </w:rPr>
        <w:t>супесно</w:t>
      </w:r>
      <w:proofErr w:type="spellEnd"/>
      <w:r>
        <w:rPr>
          <w:color w:val="000000" w:themeColor="text1"/>
          <w:szCs w:val="28"/>
        </w:rPr>
        <w:t>-суглинистый  слой – 0,2- 0,4 м;</w:t>
      </w:r>
    </w:p>
    <w:p w:rsidR="00A96478" w:rsidRDefault="00A96478" w:rsidP="00A96478">
      <w:pPr>
        <w:pStyle w:val="af2"/>
        <w:tabs>
          <w:tab w:val="left" w:pos="6840"/>
          <w:tab w:val="left" w:pos="8280"/>
        </w:tabs>
        <w:ind w:left="0" w:right="-2" w:firstLine="709"/>
        <w:jc w:val="both"/>
        <w:rPr>
          <w:color w:val="000000" w:themeColor="text1"/>
          <w:szCs w:val="28"/>
        </w:rPr>
      </w:pPr>
      <w:r>
        <w:rPr>
          <w:color w:val="000000" w:themeColor="text1"/>
          <w:szCs w:val="28"/>
        </w:rPr>
        <w:t xml:space="preserve">- песчаный слой, представленный </w:t>
      </w:r>
      <w:proofErr w:type="spellStart"/>
      <w:r>
        <w:rPr>
          <w:color w:val="000000" w:themeColor="text1"/>
          <w:szCs w:val="28"/>
        </w:rPr>
        <w:t>флишеподобным</w:t>
      </w:r>
      <w:proofErr w:type="spellEnd"/>
      <w:r>
        <w:rPr>
          <w:color w:val="000000" w:themeColor="text1"/>
          <w:szCs w:val="28"/>
        </w:rPr>
        <w:t xml:space="preserve"> разрезом с </w:t>
      </w:r>
      <w:proofErr w:type="spellStart"/>
      <w:proofErr w:type="gramStart"/>
      <w:r>
        <w:rPr>
          <w:color w:val="000000" w:themeColor="text1"/>
          <w:szCs w:val="28"/>
        </w:rPr>
        <w:t>относитель</w:t>
      </w:r>
      <w:proofErr w:type="spellEnd"/>
      <w:r>
        <w:rPr>
          <w:color w:val="000000" w:themeColor="text1"/>
          <w:szCs w:val="28"/>
        </w:rPr>
        <w:t>-но</w:t>
      </w:r>
      <w:proofErr w:type="gramEnd"/>
      <w:r>
        <w:rPr>
          <w:color w:val="000000" w:themeColor="text1"/>
          <w:szCs w:val="28"/>
        </w:rPr>
        <w:t xml:space="preserve"> ритмичным </w:t>
      </w:r>
      <w:proofErr w:type="spellStart"/>
      <w:r>
        <w:rPr>
          <w:color w:val="000000" w:themeColor="text1"/>
          <w:szCs w:val="28"/>
        </w:rPr>
        <w:t>переслаиванием</w:t>
      </w:r>
      <w:proofErr w:type="spellEnd"/>
      <w:r>
        <w:rPr>
          <w:color w:val="000000" w:themeColor="text1"/>
          <w:szCs w:val="28"/>
        </w:rPr>
        <w:t xml:space="preserve"> тонко-мелко-среднезернистых песков с супесями </w:t>
      </w:r>
      <w:r>
        <w:rPr>
          <w:color w:val="000000" w:themeColor="text1"/>
          <w:szCs w:val="28"/>
        </w:rPr>
        <w:lastRenderedPageBreak/>
        <w:t xml:space="preserve">и суглинками (в тонких прослоях 5- 20 мм) – в интервале глубин 0,4 до 10 м  и, предположительно,  более 10 м. </w:t>
      </w:r>
    </w:p>
    <w:p w:rsidR="00A96478" w:rsidRPr="00614076" w:rsidRDefault="00A96478" w:rsidP="00A96478">
      <w:pPr>
        <w:pStyle w:val="af2"/>
        <w:tabs>
          <w:tab w:val="left" w:pos="6840"/>
          <w:tab w:val="left" w:pos="8280"/>
        </w:tabs>
        <w:ind w:left="0" w:right="-2" w:firstLine="709"/>
        <w:jc w:val="both"/>
        <w:rPr>
          <w:color w:val="000000" w:themeColor="text1"/>
          <w:szCs w:val="28"/>
        </w:rPr>
      </w:pPr>
      <w:r w:rsidRPr="00614076">
        <w:rPr>
          <w:color w:val="000000"/>
          <w:szCs w:val="28"/>
        </w:rPr>
        <w:t>По корреляционной аналогии геологических разрезов вышеописанных участков на</w:t>
      </w:r>
      <w:r>
        <w:rPr>
          <w:color w:val="000000"/>
          <w:szCs w:val="28"/>
        </w:rPr>
        <w:t xml:space="preserve"> </w:t>
      </w:r>
      <w:r w:rsidRPr="00614076">
        <w:rPr>
          <w:color w:val="000000"/>
          <w:szCs w:val="28"/>
        </w:rPr>
        <w:t xml:space="preserve">участке «Песочница» предполагается наличие песчано-гравийно-галечниковых отложений под песчаным слоем ниже горизонта +320 м, </w:t>
      </w:r>
      <w:r>
        <w:rPr>
          <w:color w:val="000000"/>
          <w:szCs w:val="28"/>
        </w:rPr>
        <w:t xml:space="preserve">                       </w:t>
      </w:r>
      <w:r w:rsidRPr="00614076">
        <w:rPr>
          <w:color w:val="000000"/>
          <w:szCs w:val="28"/>
        </w:rPr>
        <w:t>а в разрезе вышележащего песчаного слоя на участке возможно присутствие гравелистых песков и линз песчано-гравийного материала в интервале глубин между горизонтами +335м  и  +320м</w:t>
      </w:r>
      <w:r w:rsidRPr="00614076">
        <w:rPr>
          <w:color w:val="000000" w:themeColor="text1"/>
          <w:szCs w:val="28"/>
        </w:rPr>
        <w:t>.</w:t>
      </w:r>
    </w:p>
    <w:p w:rsidR="00A96478" w:rsidRPr="00952D12" w:rsidRDefault="00A96478" w:rsidP="00A96478">
      <w:pPr>
        <w:pStyle w:val="af2"/>
        <w:tabs>
          <w:tab w:val="left" w:pos="6840"/>
          <w:tab w:val="left" w:pos="8280"/>
        </w:tabs>
        <w:ind w:left="0" w:right="-2" w:firstLine="567"/>
        <w:jc w:val="both"/>
        <w:rPr>
          <w:color w:val="000000"/>
          <w:szCs w:val="28"/>
        </w:rPr>
      </w:pPr>
      <w:r w:rsidRPr="00614076">
        <w:rPr>
          <w:color w:val="000000"/>
          <w:szCs w:val="28"/>
        </w:rPr>
        <w:t>По визуальным наблюдениям специалистов-геологов</w:t>
      </w:r>
      <w:r w:rsidRPr="00952D12">
        <w:rPr>
          <w:color w:val="000000"/>
          <w:szCs w:val="28"/>
        </w:rPr>
        <w:t xml:space="preserve"> в песчаной толще отмечается повышенное содержание пылевато-глинистой фракции (</w:t>
      </w:r>
      <w:proofErr w:type="spellStart"/>
      <w:r w:rsidRPr="00952D12">
        <w:rPr>
          <w:color w:val="000000"/>
          <w:szCs w:val="28"/>
        </w:rPr>
        <w:t>ПиГ</w:t>
      </w:r>
      <w:proofErr w:type="spellEnd"/>
      <w:r w:rsidRPr="00952D12">
        <w:rPr>
          <w:color w:val="000000"/>
          <w:szCs w:val="28"/>
        </w:rPr>
        <w:t xml:space="preserve">), достигающей местами по разрезу до 30% за счёт присутствия в нём большего или меньшего количества прослоев супесей и   суглинков в песчаном слое, в том или ином разрезе стенок карьерной выемки. </w:t>
      </w:r>
    </w:p>
    <w:p w:rsidR="00A96478" w:rsidRPr="00952D12" w:rsidRDefault="00A96478" w:rsidP="00A96478">
      <w:pPr>
        <w:pStyle w:val="af2"/>
        <w:tabs>
          <w:tab w:val="left" w:pos="6840"/>
          <w:tab w:val="left" w:pos="8280"/>
        </w:tabs>
        <w:ind w:left="0" w:right="-2" w:firstLine="567"/>
        <w:jc w:val="both"/>
        <w:rPr>
          <w:color w:val="000000"/>
          <w:szCs w:val="28"/>
        </w:rPr>
      </w:pPr>
      <w:proofErr w:type="gramStart"/>
      <w:r w:rsidRPr="00952D12">
        <w:rPr>
          <w:color w:val="000000"/>
          <w:szCs w:val="28"/>
        </w:rPr>
        <w:t xml:space="preserve">В связи с вышеуказанным природные пески, без предварительной их подготовки, могут быть использованы в неответственных сферах строительства (отсыпка и планировка площадок, ландшафтного дизайна и др.). </w:t>
      </w:r>
      <w:proofErr w:type="gramEnd"/>
    </w:p>
    <w:p w:rsidR="00A96478" w:rsidRPr="00952D12" w:rsidRDefault="00A96478" w:rsidP="00A96478">
      <w:pPr>
        <w:pStyle w:val="af2"/>
        <w:tabs>
          <w:tab w:val="left" w:pos="6840"/>
          <w:tab w:val="left" w:pos="8280"/>
        </w:tabs>
        <w:ind w:left="0" w:right="-2" w:firstLine="567"/>
        <w:jc w:val="both"/>
        <w:rPr>
          <w:color w:val="000000"/>
          <w:szCs w:val="28"/>
        </w:rPr>
      </w:pPr>
      <w:proofErr w:type="gramStart"/>
      <w:r w:rsidRPr="00952D12">
        <w:rPr>
          <w:color w:val="000000"/>
          <w:szCs w:val="28"/>
        </w:rPr>
        <w:t>При производстве строительных материалов (строительных растворов</w:t>
      </w:r>
      <w:r>
        <w:rPr>
          <w:color w:val="000000"/>
          <w:szCs w:val="28"/>
        </w:rPr>
        <w:t xml:space="preserve"> и</w:t>
      </w:r>
      <w:r w:rsidRPr="00952D12">
        <w:rPr>
          <w:color w:val="000000"/>
          <w:szCs w:val="28"/>
        </w:rPr>
        <w:t xml:space="preserve"> </w:t>
      </w:r>
      <w:r>
        <w:rPr>
          <w:color w:val="000000"/>
          <w:szCs w:val="28"/>
        </w:rPr>
        <w:t>при</w:t>
      </w:r>
      <w:r w:rsidRPr="00952D12">
        <w:rPr>
          <w:color w:val="000000"/>
          <w:szCs w:val="28"/>
        </w:rPr>
        <w:t xml:space="preserve"> использовании песков в качестве добавок </w:t>
      </w:r>
      <w:r>
        <w:rPr>
          <w:color w:val="000000"/>
          <w:szCs w:val="28"/>
        </w:rPr>
        <w:t>в</w:t>
      </w:r>
      <w:r w:rsidRPr="00952D12">
        <w:rPr>
          <w:color w:val="000000"/>
          <w:szCs w:val="28"/>
        </w:rPr>
        <w:t xml:space="preserve"> приготовлении различных бетонных или асфальтобетонных смесей</w:t>
      </w:r>
      <w:r>
        <w:rPr>
          <w:color w:val="000000"/>
          <w:szCs w:val="28"/>
        </w:rPr>
        <w:t xml:space="preserve"> и др.</w:t>
      </w:r>
      <w:r w:rsidRPr="00952D12">
        <w:rPr>
          <w:color w:val="000000"/>
          <w:szCs w:val="28"/>
        </w:rPr>
        <w:t xml:space="preserve">) природные пески участка должны пройти необходимую подготовку по уменьшению в них </w:t>
      </w:r>
      <w:proofErr w:type="spellStart"/>
      <w:r w:rsidRPr="00952D12">
        <w:rPr>
          <w:color w:val="000000"/>
          <w:szCs w:val="28"/>
        </w:rPr>
        <w:t>ПиГа</w:t>
      </w:r>
      <w:proofErr w:type="spellEnd"/>
      <w:r w:rsidRPr="00952D12">
        <w:rPr>
          <w:color w:val="000000"/>
          <w:szCs w:val="28"/>
        </w:rPr>
        <w:t xml:space="preserve"> до требуемых стандартов путем отмывки или отсева на калиброванных ситах в соответствии с ГОСТами</w:t>
      </w:r>
      <w:r>
        <w:rPr>
          <w:color w:val="000000"/>
          <w:szCs w:val="28"/>
        </w:rPr>
        <w:t xml:space="preserve"> </w:t>
      </w:r>
      <w:r w:rsidRPr="00952D12">
        <w:rPr>
          <w:color w:val="000000"/>
          <w:szCs w:val="28"/>
        </w:rPr>
        <w:t xml:space="preserve"> 8735-97 и </w:t>
      </w:r>
      <w:r>
        <w:rPr>
          <w:color w:val="000000"/>
          <w:szCs w:val="28"/>
        </w:rPr>
        <w:t xml:space="preserve"> </w:t>
      </w:r>
      <w:r w:rsidRPr="00952D12">
        <w:rPr>
          <w:color w:val="000000"/>
          <w:szCs w:val="28"/>
        </w:rPr>
        <w:t xml:space="preserve">8736-2014. </w:t>
      </w:r>
      <w:proofErr w:type="gramEnd"/>
    </w:p>
    <w:p w:rsidR="00A96478" w:rsidRDefault="00A96478" w:rsidP="00A96478">
      <w:pPr>
        <w:pStyle w:val="af2"/>
        <w:tabs>
          <w:tab w:val="left" w:pos="6840"/>
          <w:tab w:val="left" w:pos="8280"/>
        </w:tabs>
        <w:spacing w:before="120"/>
        <w:ind w:left="0" w:right="0" w:firstLine="709"/>
        <w:jc w:val="both"/>
        <w:rPr>
          <w:color w:val="000000" w:themeColor="text1"/>
          <w:szCs w:val="28"/>
        </w:rPr>
      </w:pPr>
      <w:r>
        <w:rPr>
          <w:color w:val="000000" w:themeColor="text1"/>
          <w:szCs w:val="28"/>
        </w:rPr>
        <w:t xml:space="preserve">В целом Участок недр характеризуется </w:t>
      </w:r>
      <w:r w:rsidRPr="00A26D77">
        <w:rPr>
          <w:color w:val="000000" w:themeColor="text1"/>
          <w:szCs w:val="28"/>
        </w:rPr>
        <w:t>благоприятны</w:t>
      </w:r>
      <w:r>
        <w:rPr>
          <w:color w:val="000000" w:themeColor="text1"/>
          <w:szCs w:val="28"/>
        </w:rPr>
        <w:t>ми</w:t>
      </w:r>
      <w:r w:rsidRPr="00A26D77">
        <w:rPr>
          <w:color w:val="000000" w:themeColor="text1"/>
          <w:szCs w:val="28"/>
        </w:rPr>
        <w:t xml:space="preserve"> </w:t>
      </w:r>
      <w:r>
        <w:rPr>
          <w:color w:val="000000" w:themeColor="text1"/>
          <w:szCs w:val="28"/>
        </w:rPr>
        <w:t>экономико-географическими, г</w:t>
      </w:r>
      <w:r w:rsidRPr="00A26D77">
        <w:rPr>
          <w:color w:val="000000" w:themeColor="text1"/>
          <w:szCs w:val="28"/>
        </w:rPr>
        <w:t>орнотехнически</w:t>
      </w:r>
      <w:r>
        <w:rPr>
          <w:color w:val="000000" w:themeColor="text1"/>
          <w:szCs w:val="28"/>
        </w:rPr>
        <w:t>ми</w:t>
      </w:r>
      <w:r w:rsidRPr="00A26D77">
        <w:rPr>
          <w:color w:val="000000" w:themeColor="text1"/>
          <w:szCs w:val="28"/>
        </w:rPr>
        <w:t xml:space="preserve"> и гидрогеологически</w:t>
      </w:r>
      <w:r>
        <w:rPr>
          <w:color w:val="000000" w:themeColor="text1"/>
          <w:szCs w:val="28"/>
        </w:rPr>
        <w:t>ми</w:t>
      </w:r>
      <w:r w:rsidRPr="00A26D77">
        <w:rPr>
          <w:color w:val="000000" w:themeColor="text1"/>
          <w:szCs w:val="28"/>
        </w:rPr>
        <w:t xml:space="preserve"> условия</w:t>
      </w:r>
      <w:r>
        <w:rPr>
          <w:color w:val="000000" w:themeColor="text1"/>
          <w:szCs w:val="28"/>
        </w:rPr>
        <w:t>ми</w:t>
      </w:r>
      <w:r w:rsidRPr="00A26D77">
        <w:rPr>
          <w:color w:val="000000" w:themeColor="text1"/>
          <w:szCs w:val="28"/>
        </w:rPr>
        <w:t xml:space="preserve"> для его </w:t>
      </w:r>
      <w:r>
        <w:rPr>
          <w:color w:val="000000" w:themeColor="text1"/>
          <w:szCs w:val="28"/>
        </w:rPr>
        <w:t>от</w:t>
      </w:r>
      <w:r w:rsidRPr="00A26D77">
        <w:rPr>
          <w:color w:val="000000" w:themeColor="text1"/>
          <w:szCs w:val="28"/>
        </w:rPr>
        <w:t xml:space="preserve">работки </w:t>
      </w:r>
      <w:r>
        <w:rPr>
          <w:color w:val="000000" w:themeColor="text1"/>
          <w:szCs w:val="28"/>
        </w:rPr>
        <w:t>открытым способом (</w:t>
      </w:r>
      <w:r w:rsidRPr="00A26D77">
        <w:rPr>
          <w:color w:val="000000" w:themeColor="text1"/>
          <w:szCs w:val="28"/>
        </w:rPr>
        <w:t>карьером</w:t>
      </w:r>
      <w:r>
        <w:rPr>
          <w:color w:val="000000" w:themeColor="text1"/>
          <w:szCs w:val="28"/>
        </w:rPr>
        <w:t>).</w:t>
      </w:r>
    </w:p>
    <w:p w:rsidR="00A96478" w:rsidRPr="009726E8" w:rsidRDefault="00A96478" w:rsidP="00A96478">
      <w:pPr>
        <w:spacing w:before="120" w:after="0" w:line="240" w:lineRule="auto"/>
        <w:ind w:firstLine="709"/>
        <w:jc w:val="both"/>
        <w:rPr>
          <w:rFonts w:ascii="Times New Roman" w:eastAsia="Times New Roman" w:hAnsi="Times New Roman" w:cs="Times New Roman"/>
          <w:color w:val="000000" w:themeColor="text1"/>
          <w:sz w:val="28"/>
          <w:szCs w:val="28"/>
        </w:rPr>
      </w:pPr>
      <w:r w:rsidRPr="000237AC">
        <w:rPr>
          <w:rFonts w:ascii="Times New Roman" w:eastAsia="Times New Roman" w:hAnsi="Times New Roman" w:cs="Times New Roman"/>
          <w:color w:val="000000" w:themeColor="text1"/>
          <w:sz w:val="28"/>
          <w:szCs w:val="28"/>
        </w:rPr>
        <w:t xml:space="preserve">Прогнозные ресурсы </w:t>
      </w:r>
      <w:r>
        <w:rPr>
          <w:rFonts w:ascii="Times New Roman" w:eastAsia="Times New Roman" w:hAnsi="Times New Roman" w:cs="Times New Roman"/>
          <w:color w:val="000000" w:themeColor="text1"/>
          <w:sz w:val="28"/>
          <w:szCs w:val="28"/>
        </w:rPr>
        <w:t>песков с возможными включениями в них песчано-гравийного материала н</w:t>
      </w:r>
      <w:r w:rsidRPr="000237AC">
        <w:rPr>
          <w:rFonts w:ascii="Times New Roman" w:eastAsia="Times New Roman" w:hAnsi="Times New Roman" w:cs="Times New Roman"/>
          <w:color w:val="000000" w:themeColor="text1"/>
          <w:sz w:val="28"/>
          <w:szCs w:val="28"/>
        </w:rPr>
        <w:t xml:space="preserve">а Участке </w:t>
      </w:r>
      <w:r>
        <w:rPr>
          <w:rFonts w:ascii="Times New Roman" w:eastAsia="Times New Roman" w:hAnsi="Times New Roman" w:cs="Times New Roman"/>
          <w:color w:val="000000" w:themeColor="text1"/>
          <w:sz w:val="28"/>
          <w:szCs w:val="28"/>
        </w:rPr>
        <w:t>оцениваются по категории Р</w:t>
      </w:r>
      <w:proofErr w:type="gramStart"/>
      <w:r>
        <w:rPr>
          <w:rFonts w:ascii="Times New Roman" w:eastAsia="Times New Roman" w:hAnsi="Times New Roman" w:cs="Times New Roman"/>
          <w:color w:val="000000" w:themeColor="text1"/>
          <w:sz w:val="28"/>
          <w:szCs w:val="28"/>
          <w:vertAlign w:val="subscript"/>
        </w:rPr>
        <w:t>2</w:t>
      </w:r>
      <w:proofErr w:type="gramEnd"/>
      <w:r>
        <w:rPr>
          <w:rFonts w:ascii="Times New Roman" w:eastAsia="Times New Roman" w:hAnsi="Times New Roman" w:cs="Times New Roman"/>
          <w:color w:val="000000" w:themeColor="text1"/>
          <w:sz w:val="28"/>
          <w:szCs w:val="28"/>
          <w:vertAlign w:val="subscript"/>
        </w:rPr>
        <w:t xml:space="preserve"> </w:t>
      </w:r>
      <w:r>
        <w:rPr>
          <w:rFonts w:ascii="Times New Roman" w:eastAsia="Times New Roman" w:hAnsi="Times New Roman" w:cs="Times New Roman"/>
          <w:color w:val="000000" w:themeColor="text1"/>
          <w:sz w:val="28"/>
          <w:szCs w:val="28"/>
        </w:rPr>
        <w:t xml:space="preserve"> на площади 2,9 га  на среднюю глубину их  распространения 10 м в объёме 290 тыс. куб. метров.</w:t>
      </w:r>
    </w:p>
    <w:p w:rsidR="00A96478" w:rsidRDefault="00A96478" w:rsidP="00A96478">
      <w:pPr>
        <w:spacing w:after="0" w:line="240" w:lineRule="auto"/>
        <w:ind w:right="-2" w:firstLine="709"/>
        <w:jc w:val="both"/>
        <w:rPr>
          <w:rFonts w:ascii="Times New Roman" w:eastAsia="Times New Roman" w:hAnsi="Times New Roman" w:cs="Times New Roman"/>
          <w:color w:val="000000" w:themeColor="text1"/>
          <w:sz w:val="28"/>
          <w:szCs w:val="28"/>
        </w:rPr>
      </w:pPr>
    </w:p>
    <w:p w:rsidR="000237AC" w:rsidRDefault="000237AC" w:rsidP="009D781F">
      <w:pPr>
        <w:spacing w:after="0" w:line="240" w:lineRule="auto"/>
        <w:ind w:right="-2" w:firstLine="709"/>
        <w:jc w:val="both"/>
        <w:rPr>
          <w:rFonts w:ascii="Times New Roman" w:eastAsia="Times New Roman" w:hAnsi="Times New Roman" w:cs="Times New Roman"/>
          <w:color w:val="000000" w:themeColor="text1"/>
          <w:sz w:val="28"/>
          <w:szCs w:val="28"/>
        </w:rPr>
      </w:pPr>
    </w:p>
    <w:p w:rsidR="00092530" w:rsidRDefault="00092530">
      <w:pPr>
        <w:rPr>
          <w:rFonts w:ascii="Times New Roman" w:hAnsi="Times New Roman" w:cs="Times New Roman"/>
          <w:bCs/>
          <w:color w:val="000000" w:themeColor="text1"/>
          <w:spacing w:val="-4"/>
          <w:sz w:val="24"/>
          <w:szCs w:val="24"/>
        </w:rPr>
      </w:pPr>
      <w:r>
        <w:rPr>
          <w:rFonts w:ascii="Times New Roman" w:hAnsi="Times New Roman" w:cs="Times New Roman"/>
          <w:bCs/>
          <w:color w:val="000000" w:themeColor="text1"/>
          <w:spacing w:val="-4"/>
          <w:sz w:val="24"/>
          <w:szCs w:val="24"/>
        </w:rPr>
        <w:br w:type="page"/>
      </w: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B10A27">
        <w:rPr>
          <w:rFonts w:ascii="Times New Roman" w:hAnsi="Times New Roman" w:cs="Times New Roman"/>
          <w:bCs/>
          <w:noProof/>
          <w:color w:val="000000" w:themeColor="text1"/>
          <w:sz w:val="28"/>
          <w:szCs w:val="28"/>
        </w:rPr>
        <w:t>Песочница</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B10A27">
        <w:rPr>
          <w:rFonts w:ascii="Times New Roman" w:hAnsi="Times New Roman" w:cs="Times New Roman"/>
          <w:bCs/>
          <w:noProof/>
          <w:color w:val="000000" w:themeColor="text1"/>
          <w:sz w:val="28"/>
          <w:szCs w:val="28"/>
        </w:rPr>
        <w:t>Турачакский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xml:space="preserve">: геологическое изучение, разведка и добыча </w:t>
      </w:r>
      <w:r w:rsidR="00664338">
        <w:rPr>
          <w:rFonts w:ascii="Times New Roman" w:hAnsi="Times New Roman" w:cs="Times New Roman"/>
          <w:bCs/>
          <w:noProof/>
          <w:color w:val="000000" w:themeColor="text1"/>
          <w:sz w:val="28"/>
          <w:szCs w:val="28"/>
        </w:rPr>
        <w:t xml:space="preserve">песка и </w:t>
      </w:r>
      <w:r w:rsidR="00E6742B">
        <w:rPr>
          <w:rFonts w:ascii="Times New Roman" w:hAnsi="Times New Roman" w:cs="Times New Roman"/>
          <w:bCs/>
          <w:noProof/>
          <w:color w:val="000000" w:themeColor="text1"/>
          <w:sz w:val="28"/>
          <w:szCs w:val="28"/>
        </w:rPr>
        <w:t>песчано-гравийного материала</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proofErr w:type="gramStart"/>
      <w:r w:rsidRPr="006E595D">
        <w:rPr>
          <w:rFonts w:ascii="Times New Roman" w:hAnsi="Times New Roman" w:cs="Times New Roman"/>
          <w:bCs/>
          <w:color w:val="000000" w:themeColor="text1"/>
          <w:sz w:val="28"/>
          <w:szCs w:val="28"/>
        </w:rPr>
        <w:t>от</w:t>
      </w:r>
      <w:proofErr w:type="gramEnd"/>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w:t>
      </w:r>
      <w:r w:rsidR="002C40D0" w:rsidRPr="006E595D">
        <w:rPr>
          <w:rFonts w:ascii="Times New Roman" w:eastAsia="Times New Roman" w:hAnsi="Times New Roman" w:cs="Times New Roman"/>
          <w:color w:val="000000" w:themeColor="text1"/>
          <w:sz w:val="28"/>
          <w:szCs w:val="28"/>
        </w:rPr>
        <w:t>проекта работ по геологическому изучению недр (оценке месторождений полезных ископаемых)</w:t>
      </w:r>
      <w:r w:rsidR="00E6742B">
        <w:rPr>
          <w:rFonts w:ascii="Times New Roman" w:eastAsia="Times New Roman" w:hAnsi="Times New Roman" w:cs="Times New Roman"/>
          <w:color w:val="000000" w:themeColor="text1"/>
          <w:sz w:val="28"/>
          <w:szCs w:val="28"/>
        </w:rPr>
        <w:t>,</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w:t>
      </w:r>
      <w:r w:rsidR="00E6742B">
        <w:rPr>
          <w:rFonts w:ascii="Times New Roman" w:eastAsia="Times New Roman" w:hAnsi="Times New Roman" w:cs="Times New Roman"/>
          <w:color w:val="000000" w:themeColor="text1"/>
          <w:sz w:val="28"/>
          <w:szCs w:val="28"/>
        </w:rPr>
        <w:t>6</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E6742B">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 xml:space="preserve"> месяцев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6F780B"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lastRenderedPageBreak/>
        <w:t>4</w:t>
      </w:r>
      <w:r w:rsidR="002C40D0" w:rsidRPr="00A26D77">
        <w:rPr>
          <w:rFonts w:ascii="Times New Roman" w:eastAsia="Times New Roman" w:hAnsi="Times New Roman" w:cs="Times New Roman"/>
          <w:color w:val="000000" w:themeColor="text1"/>
          <w:sz w:val="28"/>
          <w:szCs w:val="28"/>
        </w:rPr>
        <w:t>.1.3.</w:t>
      </w:r>
      <w:r w:rsidR="002C40D0" w:rsidRPr="00A26D77">
        <w:rPr>
          <w:rFonts w:ascii="Times New Roman" w:eastAsia="Times New Roman" w:hAnsi="Times New Roman" w:cs="Times New Roman"/>
          <w:color w:val="000000" w:themeColor="text1"/>
          <w:sz w:val="28"/>
          <w:szCs w:val="28"/>
        </w:rPr>
        <w:tab/>
      </w:r>
      <w:r w:rsidR="002C40D0" w:rsidRPr="006E595D">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проекта работ по разведке месторождения,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w:t>
      </w:r>
      <w:r w:rsidR="00684496">
        <w:rPr>
          <w:rFonts w:ascii="Times New Roman" w:eastAsia="Times New Roman" w:hAnsi="Times New Roman" w:cs="Times New Roman"/>
          <w:color w:val="000000" w:themeColor="text1"/>
          <w:sz w:val="28"/>
          <w:szCs w:val="28"/>
        </w:rPr>
        <w:t> </w:t>
      </w:r>
      <w:r w:rsidR="006F780B" w:rsidRPr="006E595D">
        <w:rPr>
          <w:rFonts w:ascii="Times New Roman" w:eastAsia="Times New Roman" w:hAnsi="Times New Roman" w:cs="Times New Roman"/>
          <w:color w:val="000000" w:themeColor="text1"/>
          <w:sz w:val="28"/>
          <w:szCs w:val="28"/>
        </w:rPr>
        <w:t>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.1.4.</w:t>
      </w:r>
      <w:r w:rsidR="002C40D0" w:rsidRPr="006E595D">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 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.1.5.</w:t>
      </w:r>
      <w:r w:rsidR="002C40D0"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не позднее </w:t>
      </w:r>
      <w:r w:rsidR="00E6742B">
        <w:rPr>
          <w:rFonts w:ascii="Times New Roman" w:eastAsia="Times New Roman" w:hAnsi="Times New Roman" w:cs="Times New Roman"/>
          <w:color w:val="000000" w:themeColor="text1"/>
          <w:sz w:val="28"/>
          <w:szCs w:val="28"/>
        </w:rPr>
        <w:t>24</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2C40D0"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.2. Сроки начала проведения геологического изучения</w:t>
      </w:r>
      <w:r w:rsidR="006F4530">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недр</w:t>
      </w:r>
      <w:r w:rsidR="007D2082" w:rsidRPr="006E595D">
        <w:rPr>
          <w:rFonts w:ascii="Times New Roman" w:eastAsia="Times New Roman" w:hAnsi="Times New Roman" w:cs="Times New Roman"/>
          <w:color w:val="000000" w:themeColor="text1"/>
          <w:sz w:val="28"/>
          <w:szCs w:val="28"/>
        </w:rPr>
        <w:t xml:space="preserve"> и разведки</w:t>
      </w:r>
      <w:r w:rsidR="002C40D0" w:rsidRPr="006E595D">
        <w:rPr>
          <w:rFonts w:ascii="Times New Roman" w:eastAsia="Times New Roman" w:hAnsi="Times New Roman" w:cs="Times New Roman"/>
          <w:color w:val="000000" w:themeColor="text1"/>
          <w:sz w:val="28"/>
          <w:szCs w:val="28"/>
        </w:rPr>
        <w:t xml:space="preserve"> ме</w:t>
      </w:r>
      <w:r w:rsidR="00FA646B" w:rsidRPr="006E595D">
        <w:rPr>
          <w:rFonts w:ascii="Times New Roman" w:eastAsia="Times New Roman" w:hAnsi="Times New Roman" w:cs="Times New Roman"/>
          <w:color w:val="000000" w:themeColor="text1"/>
          <w:sz w:val="28"/>
          <w:szCs w:val="28"/>
        </w:rPr>
        <w:t xml:space="preserve">сторождений полезных ископаемых - </w:t>
      </w:r>
      <w:r w:rsidR="002C40D0" w:rsidRPr="006E595D">
        <w:rPr>
          <w:rFonts w:ascii="Times New Roman" w:eastAsia="Times New Roman" w:hAnsi="Times New Roman" w:cs="Times New Roman"/>
          <w:color w:val="000000" w:themeColor="text1"/>
          <w:sz w:val="28"/>
          <w:szCs w:val="28"/>
        </w:rPr>
        <w:t xml:space="preserve">не позднее 6 месяцев </w:t>
      </w:r>
      <w:proofErr w:type="gramStart"/>
      <w:r w:rsidR="002C40D0" w:rsidRPr="006E595D">
        <w:rPr>
          <w:rFonts w:ascii="Times New Roman" w:eastAsia="Times New Roman" w:hAnsi="Times New Roman" w:cs="Times New Roman"/>
          <w:color w:val="000000" w:themeColor="text1"/>
          <w:sz w:val="28"/>
          <w:szCs w:val="28"/>
        </w:rPr>
        <w:t>с 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соответствующего проекта работ.</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FA646B" w:rsidRPr="006E595D">
        <w:rPr>
          <w:rFonts w:ascii="Times New Roman" w:eastAsia="Times New Roman" w:hAnsi="Times New Roman" w:cs="Times New Roman"/>
          <w:color w:val="000000" w:themeColor="text1"/>
          <w:sz w:val="28"/>
          <w:szCs w:val="28"/>
        </w:rPr>
        <w:t>.3. Срок ввода месторождения в эксплуатацию -</w:t>
      </w:r>
      <w:r w:rsidR="002C40D0" w:rsidRPr="006E595D">
        <w:rPr>
          <w:rFonts w:ascii="Times New Roman" w:eastAsia="Times New Roman" w:hAnsi="Times New Roman" w:cs="Times New Roman"/>
          <w:color w:val="000000" w:themeColor="text1"/>
          <w:sz w:val="28"/>
          <w:szCs w:val="28"/>
        </w:rPr>
        <w:t xml:space="preserve"> не позднее 12 месяцев </w:t>
      </w:r>
      <w:proofErr w:type="gramStart"/>
      <w:r w:rsidR="002C40D0" w:rsidRPr="006E595D">
        <w:rPr>
          <w:rFonts w:ascii="Times New Roman" w:eastAsia="Times New Roman" w:hAnsi="Times New Roman" w:cs="Times New Roman"/>
          <w:color w:val="000000" w:themeColor="text1"/>
          <w:sz w:val="28"/>
          <w:szCs w:val="28"/>
        </w:rPr>
        <w:t>с</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.4. Сроки выхода предприятия по добыче полезных ископаемых на</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.5.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w:t>
      </w:r>
      <w:r w:rsidR="00FA646B"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 позднее, чем за 1 год до планируемого срока завершения отработки месторождения.</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D22531" w:rsidRPr="00D22531">
        <w:rPr>
          <w:rFonts w:ascii="Times New Roman" w:eastAsia="Times New Roman" w:hAnsi="Times New Roman" w:cs="Times New Roman"/>
          <w:color w:val="000000"/>
          <w:sz w:val="28"/>
          <w:szCs w:val="28"/>
        </w:rPr>
        <w:t>299 541 (двести девяносто девять тысяч пятьсот сорок один) рубль</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t>на стадии оценки (за всю площадь участка недр, предоставленного в пользование, за исключением площадей открытых месторождений) по следующим ставкам:</w:t>
      </w:r>
    </w:p>
    <w:p w:rsidR="00A914F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A914F6" w:rsidRPr="005E34E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lastRenderedPageBreak/>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6A7825"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47,5</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6A7825"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6750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Уровень добычи минерального сырья определяется техническим проектом разработки месторождения полезных ископаемых с ежегодным уточнением в планах 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геологического изучения,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федеральный и территориальные фонды геологической информации.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w:t>
      </w:r>
      <w:proofErr w:type="gramStart"/>
      <w:r w:rsidR="002C40D0" w:rsidRPr="005E34E6">
        <w:rPr>
          <w:rFonts w:ascii="Times New Roman" w:eastAsia="Times New Roman" w:hAnsi="Times New Roman" w:cs="Times New Roman"/>
          <w:color w:val="000000" w:themeColor="text1"/>
          <w:sz w:val="28"/>
          <w:szCs w:val="28"/>
        </w:rPr>
        <w:t>федерального</w:t>
      </w:r>
      <w:proofErr w:type="gramEnd"/>
      <w:r w:rsidR="002C40D0" w:rsidRPr="005E34E6">
        <w:rPr>
          <w:rFonts w:ascii="Times New Roman" w:eastAsia="Times New Roman" w:hAnsi="Times New Roman" w:cs="Times New Roman"/>
          <w:color w:val="000000" w:themeColor="text1"/>
          <w:sz w:val="28"/>
          <w:szCs w:val="28"/>
        </w:rPr>
        <w:t xml:space="preserve"> и территориальных фондов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федеральный и территориальные фонды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федеральный и территориальные фонды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w:t>
      </w:r>
      <w:proofErr w:type="gramEnd"/>
      <w:r w:rsidR="002C40D0" w:rsidRPr="005E34E6">
        <w:rPr>
          <w:rFonts w:ascii="Times New Roman" w:eastAsia="Times New Roman" w:hAnsi="Times New Roman" w:cs="Times New Roman"/>
          <w:color w:val="000000" w:themeColor="text1"/>
          <w:sz w:val="28"/>
          <w:szCs w:val="28"/>
        </w:rPr>
        <w:t xml:space="preserve"> лицензий на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sidR="00BA3ED5">
        <w:rPr>
          <w:rFonts w:ascii="Times New Roman" w:eastAsia="Times New Roman" w:hAnsi="Times New Roman" w:cs="Times New Roman"/>
          <w:color w:val="000000" w:themeColor="text1"/>
          <w:sz w:val="28"/>
          <w:szCs w:val="28"/>
        </w:rPr>
        <w:t xml:space="preserve">представить в Министерство </w:t>
      </w:r>
      <w:r w:rsidR="00DF757A"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w:t>
      </w:r>
      <w:r w:rsidR="00BA3ED5" w:rsidRPr="00BA3ED5">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 xml:space="preserve">формы ежегодной статистической отчетности по вопросам проведения геологоразведочных и добычных работ – формы 2-ГР, 5-ГР, 2-ЛС, утвержденных Постановлением от 13.11.2000 г., №110 Комитета РФ по статистике, Постановлением от 04.06.2007 г. </w:t>
      </w:r>
      <w:r w:rsidR="00D22531">
        <w:rPr>
          <w:rFonts w:ascii="Times New Roman" w:eastAsia="Times New Roman" w:hAnsi="Times New Roman" w:cs="Times New Roman"/>
          <w:color w:val="000000" w:themeColor="text1"/>
          <w:sz w:val="28"/>
          <w:szCs w:val="28"/>
        </w:rPr>
        <w:t>№</w:t>
      </w:r>
      <w:r w:rsidRPr="00DF757A">
        <w:rPr>
          <w:rFonts w:ascii="Times New Roman" w:eastAsia="Times New Roman" w:hAnsi="Times New Roman" w:cs="Times New Roman"/>
          <w:color w:val="000000" w:themeColor="text1"/>
          <w:sz w:val="28"/>
          <w:szCs w:val="28"/>
        </w:rPr>
        <w:t xml:space="preserve">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 xml:space="preserve"> 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 Пользователь недр обязан проводить в установленном порядке мониторинг окружающей среды (атмосферы, недр, водных объектов) в районе влияния предприятия по добыче полезных ископаемых.</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6.2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12.3. нарушение Пользователем недр обязательств, указанных в пунктах 9.1 и 9.5 настоящих Условий пользования недрами по представлению информации в </w:t>
      </w:r>
      <w:proofErr w:type="gramStart"/>
      <w:r w:rsidRPr="005E34E6">
        <w:rPr>
          <w:rFonts w:ascii="Times New Roman" w:eastAsia="Times New Roman" w:hAnsi="Times New Roman" w:cs="Times New Roman"/>
          <w:color w:val="000000" w:themeColor="text1"/>
          <w:sz w:val="28"/>
          <w:szCs w:val="28"/>
        </w:rPr>
        <w:t>федеральный</w:t>
      </w:r>
      <w:proofErr w:type="gramEnd"/>
      <w:r w:rsidRPr="005E34E6">
        <w:rPr>
          <w:rFonts w:ascii="Times New Roman" w:eastAsia="Times New Roman" w:hAnsi="Times New Roman" w:cs="Times New Roman"/>
          <w:color w:val="000000" w:themeColor="text1"/>
          <w:sz w:val="28"/>
          <w:szCs w:val="28"/>
        </w:rPr>
        <w:t xml:space="preserve"> и территориальные фонды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5E34E6" w:rsidRDefault="00926A8A" w:rsidP="005E34E6">
      <w:pPr>
        <w:pStyle w:val="ae"/>
        <w:spacing w:after="0" w:line="240" w:lineRule="auto"/>
        <w:ind w:firstLine="851"/>
        <w:jc w:val="both"/>
        <w:rPr>
          <w:rFonts w:ascii="Times New Roman" w:hAnsi="Times New Roman" w:cs="Times New Roman"/>
          <w:color w:val="000000" w:themeColor="text1"/>
          <w:sz w:val="28"/>
          <w:szCs w:val="28"/>
        </w:rPr>
      </w:pPr>
      <w:proofErr w:type="gramStart"/>
      <w:r w:rsidRPr="005E34E6">
        <w:rPr>
          <w:rFonts w:ascii="Times New Roman" w:eastAsia="Times New Roman" w:hAnsi="Times New Roman" w:cs="Times New Roman"/>
          <w:color w:val="000000" w:themeColor="text1"/>
          <w:sz w:val="28"/>
          <w:szCs w:val="28"/>
        </w:rPr>
        <w:t>10.1</w:t>
      </w:r>
      <w:r w:rsidR="00166C5D" w:rsidRPr="005E34E6">
        <w:rPr>
          <w:rFonts w:ascii="Times New Roman" w:eastAsia="Times New Roman" w:hAnsi="Times New Roman" w:cs="Times New Roman"/>
          <w:color w:val="000000" w:themeColor="text1"/>
          <w:sz w:val="28"/>
          <w:szCs w:val="28"/>
        </w:rPr>
        <w:t>.</w:t>
      </w:r>
      <w:r w:rsidR="00166C5D" w:rsidRPr="005E34E6">
        <w:rPr>
          <w:rFonts w:ascii="Times New Roman" w:hAnsi="Times New Roman" w:cs="Times New Roman"/>
          <w:color w:val="000000" w:themeColor="text1"/>
          <w:sz w:val="28"/>
          <w:szCs w:val="28"/>
        </w:rPr>
        <w:t>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Российской Федерации «О недрах» документы, удостоверяющие уточненные границы горного отвода (горноотводный акт и графические приложения) оформляются в установленном порядке и включаются в лицензию в качестве ее неотъемлемой составной части.</w:t>
      </w:r>
      <w:proofErr w:type="gramEnd"/>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Респуюлики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lastRenderedPageBreak/>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г.Горно-Алтайск</w:t>
      </w:r>
      <w:proofErr w:type="spellEnd"/>
      <w:r w:rsidRPr="00A87213">
        <w:rPr>
          <w:rFonts w:ascii="Times New Roman" w:eastAsia="Times New Roman" w:hAnsi="Times New Roman" w:cs="Times New Roman"/>
          <w:sz w:val="24"/>
          <w:szCs w:val="24"/>
        </w:rPr>
        <w:t xml:space="preserve">                                                                                «___»_______________201</w:t>
      </w:r>
      <w:r w:rsidR="00B10A27">
        <w:rPr>
          <w:rFonts w:ascii="Times New Roman" w:eastAsia="Times New Roman" w:hAnsi="Times New Roman" w:cs="Times New Roman"/>
          <w:sz w:val="24"/>
          <w:szCs w:val="24"/>
        </w:rPr>
        <w:t>6</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19.07.2007 г. № 147</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w:t>
      </w:r>
      <w:r w:rsidRPr="00A87213">
        <w:rPr>
          <w:rFonts w:ascii="Times New Roman" w:eastAsia="Times New Roman" w:hAnsi="Times New Roman" w:cs="Times New Roman"/>
          <w:color w:val="000000"/>
          <w:sz w:val="24"/>
          <w:szCs w:val="24"/>
        </w:rPr>
        <w:lastRenderedPageBreak/>
        <w:t xml:space="preserve">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6-30-33,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1E" w:rsidRDefault="0005401E" w:rsidP="00C04649">
      <w:pPr>
        <w:spacing w:after="0" w:line="240" w:lineRule="auto"/>
      </w:pPr>
      <w:r>
        <w:separator/>
      </w:r>
    </w:p>
  </w:endnote>
  <w:endnote w:type="continuationSeparator" w:id="0">
    <w:p w:rsidR="0005401E" w:rsidRDefault="0005401E"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1E" w:rsidRDefault="0005401E" w:rsidP="00C04649">
      <w:pPr>
        <w:spacing w:after="0" w:line="240" w:lineRule="auto"/>
      </w:pPr>
      <w:r>
        <w:separator/>
      </w:r>
    </w:p>
  </w:footnote>
  <w:footnote w:type="continuationSeparator" w:id="0">
    <w:p w:rsidR="0005401E" w:rsidRDefault="0005401E"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C" w:rsidRPr="00E11C63" w:rsidRDefault="00434A8C">
    <w:pPr>
      <w:pStyle w:val="a4"/>
      <w:jc w:val="center"/>
      <w:rPr>
        <w:rFonts w:ascii="Times New Roman" w:hAnsi="Times New Roman" w:cs="Times New Roman"/>
      </w:rPr>
    </w:pPr>
  </w:p>
  <w:p w:rsidR="00434A8C" w:rsidRPr="00A4122B" w:rsidRDefault="00434A8C"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401E"/>
    <w:rsid w:val="00054438"/>
    <w:rsid w:val="00056E2F"/>
    <w:rsid w:val="00075949"/>
    <w:rsid w:val="00077B90"/>
    <w:rsid w:val="00082E0D"/>
    <w:rsid w:val="00084E91"/>
    <w:rsid w:val="00092530"/>
    <w:rsid w:val="00093F8D"/>
    <w:rsid w:val="000972A4"/>
    <w:rsid w:val="000A15E8"/>
    <w:rsid w:val="000A238C"/>
    <w:rsid w:val="000A32F4"/>
    <w:rsid w:val="000A3C08"/>
    <w:rsid w:val="000B01CC"/>
    <w:rsid w:val="000B61EE"/>
    <w:rsid w:val="000B72FD"/>
    <w:rsid w:val="000C1BF2"/>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55F7"/>
    <w:rsid w:val="00186F44"/>
    <w:rsid w:val="00187F60"/>
    <w:rsid w:val="001926F4"/>
    <w:rsid w:val="0019610F"/>
    <w:rsid w:val="001A5981"/>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A3C5B"/>
    <w:rsid w:val="002A3E01"/>
    <w:rsid w:val="002B50CF"/>
    <w:rsid w:val="002B78F9"/>
    <w:rsid w:val="002C0BBF"/>
    <w:rsid w:val="002C1927"/>
    <w:rsid w:val="002C40D0"/>
    <w:rsid w:val="002C423A"/>
    <w:rsid w:val="002C44F3"/>
    <w:rsid w:val="002D068D"/>
    <w:rsid w:val="002D0A43"/>
    <w:rsid w:val="002D2A58"/>
    <w:rsid w:val="002E0830"/>
    <w:rsid w:val="002E28AE"/>
    <w:rsid w:val="002E3118"/>
    <w:rsid w:val="002F01D3"/>
    <w:rsid w:val="002F1D0E"/>
    <w:rsid w:val="002F669D"/>
    <w:rsid w:val="002F6D88"/>
    <w:rsid w:val="0030047C"/>
    <w:rsid w:val="0030144B"/>
    <w:rsid w:val="0030313D"/>
    <w:rsid w:val="0030393E"/>
    <w:rsid w:val="003047E0"/>
    <w:rsid w:val="00306EBF"/>
    <w:rsid w:val="003077E6"/>
    <w:rsid w:val="00312156"/>
    <w:rsid w:val="0031689A"/>
    <w:rsid w:val="00321CA9"/>
    <w:rsid w:val="0033656C"/>
    <w:rsid w:val="003374B2"/>
    <w:rsid w:val="00337CED"/>
    <w:rsid w:val="00340326"/>
    <w:rsid w:val="0034070E"/>
    <w:rsid w:val="00342B87"/>
    <w:rsid w:val="003479C2"/>
    <w:rsid w:val="00352A35"/>
    <w:rsid w:val="003551F3"/>
    <w:rsid w:val="00357256"/>
    <w:rsid w:val="00357765"/>
    <w:rsid w:val="003613C2"/>
    <w:rsid w:val="00363EBB"/>
    <w:rsid w:val="003663AC"/>
    <w:rsid w:val="00366964"/>
    <w:rsid w:val="00373F36"/>
    <w:rsid w:val="00374695"/>
    <w:rsid w:val="0037535D"/>
    <w:rsid w:val="00390B5B"/>
    <w:rsid w:val="00392758"/>
    <w:rsid w:val="003959FC"/>
    <w:rsid w:val="003A04A9"/>
    <w:rsid w:val="003A213E"/>
    <w:rsid w:val="003A67F7"/>
    <w:rsid w:val="003B4964"/>
    <w:rsid w:val="003C145A"/>
    <w:rsid w:val="003C1F0F"/>
    <w:rsid w:val="003C21B8"/>
    <w:rsid w:val="003C30C6"/>
    <w:rsid w:val="003D0C48"/>
    <w:rsid w:val="003D16FA"/>
    <w:rsid w:val="003D3D98"/>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637E"/>
    <w:rsid w:val="00426614"/>
    <w:rsid w:val="0042709B"/>
    <w:rsid w:val="00434A8C"/>
    <w:rsid w:val="004409F3"/>
    <w:rsid w:val="004416E8"/>
    <w:rsid w:val="00443137"/>
    <w:rsid w:val="00443B86"/>
    <w:rsid w:val="00443E1B"/>
    <w:rsid w:val="00450BA1"/>
    <w:rsid w:val="00451392"/>
    <w:rsid w:val="0045477A"/>
    <w:rsid w:val="00454CB6"/>
    <w:rsid w:val="00457C5C"/>
    <w:rsid w:val="0046272B"/>
    <w:rsid w:val="00466FEA"/>
    <w:rsid w:val="004710AA"/>
    <w:rsid w:val="00473C31"/>
    <w:rsid w:val="00474B74"/>
    <w:rsid w:val="00475206"/>
    <w:rsid w:val="00476375"/>
    <w:rsid w:val="00477828"/>
    <w:rsid w:val="0048245E"/>
    <w:rsid w:val="00485ABA"/>
    <w:rsid w:val="00485EFC"/>
    <w:rsid w:val="00486396"/>
    <w:rsid w:val="0049031D"/>
    <w:rsid w:val="00492AAF"/>
    <w:rsid w:val="004933D9"/>
    <w:rsid w:val="00494484"/>
    <w:rsid w:val="0049576E"/>
    <w:rsid w:val="004A1138"/>
    <w:rsid w:val="004A13E1"/>
    <w:rsid w:val="004A18FC"/>
    <w:rsid w:val="004A25D4"/>
    <w:rsid w:val="004A483E"/>
    <w:rsid w:val="004A62BB"/>
    <w:rsid w:val="004B5075"/>
    <w:rsid w:val="004C020C"/>
    <w:rsid w:val="004C064D"/>
    <w:rsid w:val="004C3455"/>
    <w:rsid w:val="004C4D4A"/>
    <w:rsid w:val="004C61CC"/>
    <w:rsid w:val="004C742A"/>
    <w:rsid w:val="004D2715"/>
    <w:rsid w:val="004D57C8"/>
    <w:rsid w:val="004D61F6"/>
    <w:rsid w:val="004E3B95"/>
    <w:rsid w:val="004F2944"/>
    <w:rsid w:val="004F498A"/>
    <w:rsid w:val="00505D35"/>
    <w:rsid w:val="005154E8"/>
    <w:rsid w:val="0052022B"/>
    <w:rsid w:val="005214D2"/>
    <w:rsid w:val="00527B14"/>
    <w:rsid w:val="00530717"/>
    <w:rsid w:val="00531CA7"/>
    <w:rsid w:val="0053511D"/>
    <w:rsid w:val="00543AD5"/>
    <w:rsid w:val="005440E1"/>
    <w:rsid w:val="00545B6D"/>
    <w:rsid w:val="00550FE2"/>
    <w:rsid w:val="00555707"/>
    <w:rsid w:val="00555789"/>
    <w:rsid w:val="005570BB"/>
    <w:rsid w:val="00566054"/>
    <w:rsid w:val="0057430A"/>
    <w:rsid w:val="005822E2"/>
    <w:rsid w:val="00582D39"/>
    <w:rsid w:val="00583C8C"/>
    <w:rsid w:val="00584C91"/>
    <w:rsid w:val="00585089"/>
    <w:rsid w:val="005879B5"/>
    <w:rsid w:val="0059070B"/>
    <w:rsid w:val="00591261"/>
    <w:rsid w:val="005942E8"/>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6E4E"/>
    <w:rsid w:val="005F030C"/>
    <w:rsid w:val="005F0EDB"/>
    <w:rsid w:val="005F3C39"/>
    <w:rsid w:val="005F44C5"/>
    <w:rsid w:val="005F7E62"/>
    <w:rsid w:val="006001B6"/>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319FE"/>
    <w:rsid w:val="00631DF9"/>
    <w:rsid w:val="00637368"/>
    <w:rsid w:val="00641F47"/>
    <w:rsid w:val="0064424E"/>
    <w:rsid w:val="00646344"/>
    <w:rsid w:val="00647F01"/>
    <w:rsid w:val="00654F47"/>
    <w:rsid w:val="00655561"/>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C0B"/>
    <w:rsid w:val="006A6E65"/>
    <w:rsid w:val="006A7250"/>
    <w:rsid w:val="006A7825"/>
    <w:rsid w:val="006B043D"/>
    <w:rsid w:val="006B1445"/>
    <w:rsid w:val="006B39D2"/>
    <w:rsid w:val="006B5B74"/>
    <w:rsid w:val="006C081A"/>
    <w:rsid w:val="006C2902"/>
    <w:rsid w:val="006C3D1C"/>
    <w:rsid w:val="006C47A6"/>
    <w:rsid w:val="006C5660"/>
    <w:rsid w:val="006C6B77"/>
    <w:rsid w:val="006C6F5E"/>
    <w:rsid w:val="006D14C7"/>
    <w:rsid w:val="006D54DE"/>
    <w:rsid w:val="006D59EE"/>
    <w:rsid w:val="006E157A"/>
    <w:rsid w:val="006E2D82"/>
    <w:rsid w:val="006E45E7"/>
    <w:rsid w:val="006E595D"/>
    <w:rsid w:val="006E6766"/>
    <w:rsid w:val="006F177B"/>
    <w:rsid w:val="006F26BD"/>
    <w:rsid w:val="006F4530"/>
    <w:rsid w:val="006F5F2D"/>
    <w:rsid w:val="006F780B"/>
    <w:rsid w:val="00701F8C"/>
    <w:rsid w:val="0070333B"/>
    <w:rsid w:val="00704D63"/>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D0E"/>
    <w:rsid w:val="0077288F"/>
    <w:rsid w:val="00773778"/>
    <w:rsid w:val="00776036"/>
    <w:rsid w:val="007870F3"/>
    <w:rsid w:val="00791E40"/>
    <w:rsid w:val="00793CDF"/>
    <w:rsid w:val="0079553A"/>
    <w:rsid w:val="0079562D"/>
    <w:rsid w:val="007A0A93"/>
    <w:rsid w:val="007A685E"/>
    <w:rsid w:val="007B139F"/>
    <w:rsid w:val="007B13DC"/>
    <w:rsid w:val="007B17DA"/>
    <w:rsid w:val="007B418C"/>
    <w:rsid w:val="007B7C57"/>
    <w:rsid w:val="007C23F0"/>
    <w:rsid w:val="007D2082"/>
    <w:rsid w:val="007D6C64"/>
    <w:rsid w:val="007D6EA0"/>
    <w:rsid w:val="007D779E"/>
    <w:rsid w:val="007D7A1A"/>
    <w:rsid w:val="007E5128"/>
    <w:rsid w:val="007E5ACA"/>
    <w:rsid w:val="007F22F3"/>
    <w:rsid w:val="007F43DC"/>
    <w:rsid w:val="007F5A10"/>
    <w:rsid w:val="007F6379"/>
    <w:rsid w:val="00804686"/>
    <w:rsid w:val="00804EB5"/>
    <w:rsid w:val="008066B1"/>
    <w:rsid w:val="00807328"/>
    <w:rsid w:val="00807DC6"/>
    <w:rsid w:val="00810674"/>
    <w:rsid w:val="008125FF"/>
    <w:rsid w:val="00813BEE"/>
    <w:rsid w:val="00814401"/>
    <w:rsid w:val="00816734"/>
    <w:rsid w:val="00817F89"/>
    <w:rsid w:val="00820C16"/>
    <w:rsid w:val="00822974"/>
    <w:rsid w:val="0082659A"/>
    <w:rsid w:val="00826E94"/>
    <w:rsid w:val="00827D15"/>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77FC7"/>
    <w:rsid w:val="00881E19"/>
    <w:rsid w:val="008900E8"/>
    <w:rsid w:val="00894AC3"/>
    <w:rsid w:val="00895DAC"/>
    <w:rsid w:val="0089778B"/>
    <w:rsid w:val="008A09F9"/>
    <w:rsid w:val="008B0942"/>
    <w:rsid w:val="008B465A"/>
    <w:rsid w:val="008C094D"/>
    <w:rsid w:val="008D0B90"/>
    <w:rsid w:val="008D6A6C"/>
    <w:rsid w:val="008E0BC2"/>
    <w:rsid w:val="008E0DAA"/>
    <w:rsid w:val="008E74EF"/>
    <w:rsid w:val="008E7B26"/>
    <w:rsid w:val="008F5EF8"/>
    <w:rsid w:val="008F63FF"/>
    <w:rsid w:val="00902C45"/>
    <w:rsid w:val="00906ED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B29"/>
    <w:rsid w:val="00972169"/>
    <w:rsid w:val="00975C6A"/>
    <w:rsid w:val="00975E4B"/>
    <w:rsid w:val="00981DEA"/>
    <w:rsid w:val="00983B6A"/>
    <w:rsid w:val="00987F95"/>
    <w:rsid w:val="009916EE"/>
    <w:rsid w:val="00994AE4"/>
    <w:rsid w:val="00994C1E"/>
    <w:rsid w:val="009978CB"/>
    <w:rsid w:val="009A2682"/>
    <w:rsid w:val="009A5558"/>
    <w:rsid w:val="009A642F"/>
    <w:rsid w:val="009B0D44"/>
    <w:rsid w:val="009B14C9"/>
    <w:rsid w:val="009C5ED2"/>
    <w:rsid w:val="009D4372"/>
    <w:rsid w:val="009D781F"/>
    <w:rsid w:val="009E14D0"/>
    <w:rsid w:val="009E183D"/>
    <w:rsid w:val="009E76DF"/>
    <w:rsid w:val="009F2D9D"/>
    <w:rsid w:val="00A017DB"/>
    <w:rsid w:val="00A02533"/>
    <w:rsid w:val="00A07710"/>
    <w:rsid w:val="00A13FC3"/>
    <w:rsid w:val="00A14A30"/>
    <w:rsid w:val="00A15572"/>
    <w:rsid w:val="00A25993"/>
    <w:rsid w:val="00A26D77"/>
    <w:rsid w:val="00A37EA6"/>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8"/>
    <w:rsid w:val="00A9647C"/>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F45"/>
    <w:rsid w:val="00B10A27"/>
    <w:rsid w:val="00B11104"/>
    <w:rsid w:val="00B11A9A"/>
    <w:rsid w:val="00B12049"/>
    <w:rsid w:val="00B12F7D"/>
    <w:rsid w:val="00B1447E"/>
    <w:rsid w:val="00B160CC"/>
    <w:rsid w:val="00B179CA"/>
    <w:rsid w:val="00B22D98"/>
    <w:rsid w:val="00B3263E"/>
    <w:rsid w:val="00B40796"/>
    <w:rsid w:val="00B45C0F"/>
    <w:rsid w:val="00B51D70"/>
    <w:rsid w:val="00B53242"/>
    <w:rsid w:val="00B55571"/>
    <w:rsid w:val="00B55C75"/>
    <w:rsid w:val="00B5682A"/>
    <w:rsid w:val="00B6078D"/>
    <w:rsid w:val="00B6261D"/>
    <w:rsid w:val="00B64141"/>
    <w:rsid w:val="00B64B36"/>
    <w:rsid w:val="00B65FC9"/>
    <w:rsid w:val="00B67FF8"/>
    <w:rsid w:val="00B715BC"/>
    <w:rsid w:val="00B71B6B"/>
    <w:rsid w:val="00B726C2"/>
    <w:rsid w:val="00B82F06"/>
    <w:rsid w:val="00B83314"/>
    <w:rsid w:val="00B879C5"/>
    <w:rsid w:val="00B97E5A"/>
    <w:rsid w:val="00BA0053"/>
    <w:rsid w:val="00BA3A5C"/>
    <w:rsid w:val="00BA3ED5"/>
    <w:rsid w:val="00BA4C66"/>
    <w:rsid w:val="00BA5A4D"/>
    <w:rsid w:val="00BA64F4"/>
    <w:rsid w:val="00BB1343"/>
    <w:rsid w:val="00BB3158"/>
    <w:rsid w:val="00BB7583"/>
    <w:rsid w:val="00BC2392"/>
    <w:rsid w:val="00BC5ADC"/>
    <w:rsid w:val="00BD01F0"/>
    <w:rsid w:val="00BE44BF"/>
    <w:rsid w:val="00BF2414"/>
    <w:rsid w:val="00BF2836"/>
    <w:rsid w:val="00BF4B58"/>
    <w:rsid w:val="00BF4D07"/>
    <w:rsid w:val="00C004B5"/>
    <w:rsid w:val="00C02101"/>
    <w:rsid w:val="00C04649"/>
    <w:rsid w:val="00C069C0"/>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51CD6"/>
    <w:rsid w:val="00C63943"/>
    <w:rsid w:val="00C66C99"/>
    <w:rsid w:val="00C672B1"/>
    <w:rsid w:val="00C67978"/>
    <w:rsid w:val="00C73129"/>
    <w:rsid w:val="00C736DF"/>
    <w:rsid w:val="00C743A3"/>
    <w:rsid w:val="00C81974"/>
    <w:rsid w:val="00C9406C"/>
    <w:rsid w:val="00C943B1"/>
    <w:rsid w:val="00C95B48"/>
    <w:rsid w:val="00CA1A4A"/>
    <w:rsid w:val="00CB097C"/>
    <w:rsid w:val="00CC3DEA"/>
    <w:rsid w:val="00CC49E2"/>
    <w:rsid w:val="00CC718A"/>
    <w:rsid w:val="00CC77F4"/>
    <w:rsid w:val="00CD2382"/>
    <w:rsid w:val="00CD2932"/>
    <w:rsid w:val="00CD58B1"/>
    <w:rsid w:val="00CE3325"/>
    <w:rsid w:val="00CE37E5"/>
    <w:rsid w:val="00CE7F0E"/>
    <w:rsid w:val="00D054F2"/>
    <w:rsid w:val="00D05573"/>
    <w:rsid w:val="00D1039F"/>
    <w:rsid w:val="00D10CE5"/>
    <w:rsid w:val="00D114E7"/>
    <w:rsid w:val="00D16937"/>
    <w:rsid w:val="00D205BB"/>
    <w:rsid w:val="00D22531"/>
    <w:rsid w:val="00D231EF"/>
    <w:rsid w:val="00D240FB"/>
    <w:rsid w:val="00D247DE"/>
    <w:rsid w:val="00D26FEA"/>
    <w:rsid w:val="00D27FDF"/>
    <w:rsid w:val="00D359D4"/>
    <w:rsid w:val="00D37452"/>
    <w:rsid w:val="00D375BC"/>
    <w:rsid w:val="00D4026C"/>
    <w:rsid w:val="00D44614"/>
    <w:rsid w:val="00D45EA2"/>
    <w:rsid w:val="00D516A7"/>
    <w:rsid w:val="00D5219B"/>
    <w:rsid w:val="00D5574F"/>
    <w:rsid w:val="00D560FD"/>
    <w:rsid w:val="00D61801"/>
    <w:rsid w:val="00D61B27"/>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B02A3"/>
    <w:rsid w:val="00DB19CA"/>
    <w:rsid w:val="00DB2803"/>
    <w:rsid w:val="00DB359C"/>
    <w:rsid w:val="00DB679F"/>
    <w:rsid w:val="00DB7FBA"/>
    <w:rsid w:val="00DC0F38"/>
    <w:rsid w:val="00DC6311"/>
    <w:rsid w:val="00DD08A1"/>
    <w:rsid w:val="00DD337B"/>
    <w:rsid w:val="00DD607F"/>
    <w:rsid w:val="00DE60A8"/>
    <w:rsid w:val="00DE641C"/>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232FB"/>
    <w:rsid w:val="00E23813"/>
    <w:rsid w:val="00E26692"/>
    <w:rsid w:val="00E26B8C"/>
    <w:rsid w:val="00E32A72"/>
    <w:rsid w:val="00E33F92"/>
    <w:rsid w:val="00E363DE"/>
    <w:rsid w:val="00E40E2F"/>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4464"/>
    <w:rsid w:val="00F169EC"/>
    <w:rsid w:val="00F22886"/>
    <w:rsid w:val="00F32E81"/>
    <w:rsid w:val="00F368AE"/>
    <w:rsid w:val="00F37BF0"/>
    <w:rsid w:val="00F401C5"/>
    <w:rsid w:val="00F40696"/>
    <w:rsid w:val="00F41268"/>
    <w:rsid w:val="00F51040"/>
    <w:rsid w:val="00F53122"/>
    <w:rsid w:val="00F557F1"/>
    <w:rsid w:val="00F61795"/>
    <w:rsid w:val="00F6274C"/>
    <w:rsid w:val="00F64E46"/>
    <w:rsid w:val="00F6546F"/>
    <w:rsid w:val="00F7025B"/>
    <w:rsid w:val="00F71B6A"/>
    <w:rsid w:val="00F733E3"/>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7372"/>
    <w:rsid w:val="00FD75F6"/>
    <w:rsid w:val="00FD78C5"/>
    <w:rsid w:val="00FE0562"/>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9647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9647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044A-7DAF-44FD-961D-AE66C77F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9047</Words>
  <Characters>51571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60498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 Александр Сергеевич</dc:creator>
  <cp:lastModifiedBy>Sakladov</cp:lastModifiedBy>
  <cp:revision>9</cp:revision>
  <cp:lastPrinted>2015-08-27T13:33:00Z</cp:lastPrinted>
  <dcterms:created xsi:type="dcterms:W3CDTF">2016-05-23T07:08:00Z</dcterms:created>
  <dcterms:modified xsi:type="dcterms:W3CDTF">2016-05-30T08:13:00Z</dcterms:modified>
</cp:coreProperties>
</file>